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E037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pPr>
      <w:r>
        <w:rPr>
          <w:rFonts w:hint="eastAsia" w:ascii="方正公文小标宋" w:hAnsi="方正公文小标宋" w:eastAsia="方正公文小标宋" w:cs="方正公文小标宋"/>
          <w:b/>
          <w:bCs/>
          <w:sz w:val="44"/>
          <w:szCs w:val="44"/>
        </w:rPr>
        <w:t>网上商城竞价公告</w:t>
      </w:r>
      <w:r>
        <w:t xml:space="preserve"> </w:t>
      </w:r>
    </w:p>
    <w:p w14:paraId="6B5D7E9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lang w:val="en-US" w:eastAsia="zh-CN"/>
        </w:rPr>
      </w:pPr>
    </w:p>
    <w:p w14:paraId="5CF98EEA">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60" w:lineRule="exact"/>
        <w:ind w:right="0" w:firstLine="850" w:firstLineChars="200"/>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项目名称</w:t>
      </w:r>
    </w:p>
    <w:p w14:paraId="2F91FB64">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第二十八届中国农产品加工业投资贸易驿城区展区设计搭建采购服务</w:t>
      </w:r>
    </w:p>
    <w:p w14:paraId="179C1904">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二、预算金额及限制价格</w:t>
      </w:r>
    </w:p>
    <w:p w14:paraId="61D3D61A">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预算金额：人民币298650元，限制价格298650元</w:t>
      </w:r>
    </w:p>
    <w:p w14:paraId="0E76A863">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三、采购内容</w:t>
      </w:r>
    </w:p>
    <w:p w14:paraId="53B8CD1C">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展区设计要求</w:t>
      </w:r>
      <w:bookmarkStart w:id="0" w:name="_GoBack"/>
      <w:bookmarkEnd w:id="0"/>
      <w:r>
        <w:rPr>
          <w:rFonts w:hint="eastAsia" w:ascii="仿宋_GB2312" w:hAnsi="仿宋_GB2312" w:eastAsia="仿宋_GB2312" w:cs="仿宋_GB2312"/>
          <w:color w:val="000000"/>
          <w:kern w:val="0"/>
          <w:sz w:val="32"/>
          <w:szCs w:val="32"/>
          <w:lang w:val="en-US" w:eastAsia="zh-CN" w:bidi="ar"/>
        </w:rPr>
        <w:t>：简单大气，色彩绚丽，创新环保，富有科技感</w:t>
      </w:r>
    </w:p>
    <w:p w14:paraId="0ADC0728">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展区面积：220平方。</w:t>
      </w:r>
    </w:p>
    <w:p w14:paraId="5CE9427D">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60" w:lineRule="exact"/>
        <w:ind w:right="0" w:firstLine="850" w:firstLineChars="200"/>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项目实施时间</w:t>
      </w:r>
    </w:p>
    <w:p w14:paraId="2B96C371">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开展时间：2026年9月22日-24日</w:t>
      </w:r>
    </w:p>
    <w:p w14:paraId="64187443">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搭建时间：以与主办方沟通为准</w:t>
      </w:r>
    </w:p>
    <w:p w14:paraId="0B0A137C">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85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撤展时间：2026年9月24日20:00</w:t>
      </w:r>
    </w:p>
    <w:p w14:paraId="37ECA65D">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850" w:firstLineChars="200"/>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供应商资格要求</w:t>
      </w:r>
    </w:p>
    <w:p w14:paraId="73F7FBF4">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left="10" w:leftChars="0" w:right="0" w:firstLine="620" w:firstLineChars="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注册于中华人民共和国境内，具有独立承担民事责任的法人或其他组织。</w:t>
      </w:r>
    </w:p>
    <w:p w14:paraId="615F9E9E">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left="10" w:leftChars="0" w:right="0" w:firstLine="620" w:firstLineChars="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符合《中华人民共和国政府采购法》第二十二条规定。</w:t>
      </w:r>
    </w:p>
    <w:p w14:paraId="741BBDEC">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left="10" w:leftChars="0" w:right="0" w:firstLine="620" w:firstLineChars="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根据采购内容提供设计方案</w:t>
      </w:r>
    </w:p>
    <w:p w14:paraId="3C99457F">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left="10" w:leftChars="0" w:right="0" w:firstLine="620" w:firstLineChars="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本次询价不接受联合体报价</w:t>
      </w:r>
    </w:p>
    <w:p w14:paraId="7406F5EF">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60" w:lineRule="exact"/>
        <w:ind w:left="10" w:leftChars="0" w:right="0" w:firstLine="620" w:firstLineChars="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凡是满足条件要求的潜在供应商需提交：企业营业执照、法人身份证或被授权人身份证、如提供被授权人身份证需提供法人授权委托书、设计方案（加盖公章）方可进行报价，否则报价无效。</w:t>
      </w:r>
    </w:p>
    <w:p w14:paraId="66CB321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eastAsia" w:ascii="仿宋" w:hAnsi="仿宋" w:eastAsia="仿宋" w:cs="仿宋"/>
          <w:color w:val="000000" w:themeColor="text1"/>
          <w:sz w:val="32"/>
          <w:szCs w:val="32"/>
          <w14:textFill>
            <w14:solidFill>
              <w14:schemeClr w14:val="tx1"/>
            </w14:solidFill>
          </w14:textFill>
        </w:rPr>
      </w:pPr>
    </w:p>
    <w:p w14:paraId="00FA7AF3">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color w:val="000000" w:themeColor="text1"/>
          <w:sz w:val="32"/>
          <w:szCs w:val="32"/>
          <w14:textFill>
            <w14:solidFill>
              <w14:schemeClr w14:val="tx1"/>
            </w14:solidFill>
          </w14:textFill>
        </w:rPr>
      </w:pPr>
    </w:p>
    <w:sectPr>
      <w:pgSz w:w="11906" w:h="16838"/>
      <w:pgMar w:top="2098" w:right="1474" w:bottom="1984" w:left="1587" w:header="850" w:footer="765" w:gutter="0"/>
      <w:cols w:space="0" w:num="1"/>
      <w:rtlGutter w:val="0"/>
      <w:docGrid w:type="linesAndChars" w:linePitch="579" w:charSpace="216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915411-C3D3-40BF-BD2A-8A607177FAF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2" w:fontKey="{7F4BD71D-4563-4AF0-BAFF-BCFE469B3AE9}"/>
  </w:font>
  <w:font w:name="仿宋_GB2312">
    <w:panose1 w:val="02010609030101010101"/>
    <w:charset w:val="86"/>
    <w:family w:val="auto"/>
    <w:pitch w:val="default"/>
    <w:sig w:usb0="00000001" w:usb1="080E0000" w:usb2="00000000" w:usb3="00000000" w:csb0="00040000" w:csb1="00000000"/>
    <w:embedRegular r:id="rId3" w:fontKey="{F69969B9-FB80-44C3-B094-112203E8D6F3}"/>
  </w:font>
  <w:font w:name="仿宋">
    <w:panose1 w:val="02010609060101010101"/>
    <w:charset w:val="86"/>
    <w:family w:val="auto"/>
    <w:pitch w:val="default"/>
    <w:sig w:usb0="800002BF" w:usb1="38CF7CFA" w:usb2="00000016" w:usb3="00000000" w:csb0="00040001" w:csb1="00000000"/>
    <w:embedRegular r:id="rId4" w:fontKey="{6910EA5C-25D2-41F5-B048-4C017A520E8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2B28A9"/>
    <w:multiLevelType w:val="singleLevel"/>
    <w:tmpl w:val="932B28A9"/>
    <w:lvl w:ilvl="0" w:tentative="0">
      <w:start w:val="1"/>
      <w:numFmt w:val="chineseCounting"/>
      <w:suff w:val="nothing"/>
      <w:lvlText w:val="%1、"/>
      <w:lvlJc w:val="left"/>
      <w:rPr>
        <w:rFonts w:hint="eastAsia"/>
      </w:rPr>
    </w:lvl>
  </w:abstractNum>
  <w:abstractNum w:abstractNumId="1">
    <w:nsid w:val="E03C3B25"/>
    <w:multiLevelType w:val="singleLevel"/>
    <w:tmpl w:val="E03C3B25"/>
    <w:lvl w:ilvl="0" w:tentative="0">
      <w:start w:val="4"/>
      <w:numFmt w:val="chineseCounting"/>
      <w:suff w:val="nothing"/>
      <w:lvlText w:val="%1、"/>
      <w:lvlJc w:val="left"/>
      <w:rPr>
        <w:rFonts w:hint="eastAsia"/>
      </w:rPr>
    </w:lvl>
  </w:abstractNum>
  <w:abstractNum w:abstractNumId="2">
    <w:nsid w:val="0772A60E"/>
    <w:multiLevelType w:val="singleLevel"/>
    <w:tmpl w:val="0772A60E"/>
    <w:lvl w:ilvl="0" w:tentative="0">
      <w:start w:val="1"/>
      <w:numFmt w:val="chineseCounting"/>
      <w:suff w:val="nothing"/>
      <w:lvlText w:val="（%1）"/>
      <w:lvlJc w:val="left"/>
      <w:pPr>
        <w:ind w:left="1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hZDUyMTZjYjUyYTFhYzM3NDRjZjZmNTg3NmQ5MTMifQ=="/>
  </w:docVars>
  <w:rsids>
    <w:rsidRoot w:val="26510008"/>
    <w:rsid w:val="0B1D3AD1"/>
    <w:rsid w:val="226D018B"/>
    <w:rsid w:val="24863302"/>
    <w:rsid w:val="26510008"/>
    <w:rsid w:val="27C740A0"/>
    <w:rsid w:val="372A64F8"/>
    <w:rsid w:val="3E5A69F3"/>
    <w:rsid w:val="41383010"/>
    <w:rsid w:val="501036E9"/>
    <w:rsid w:val="523B258C"/>
    <w:rsid w:val="57680AF6"/>
    <w:rsid w:val="585C1E22"/>
    <w:rsid w:val="62F5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328</Words>
  <Characters>344</Characters>
  <Lines>0</Lines>
  <Paragraphs>0</Paragraphs>
  <TotalTime>20</TotalTime>
  <ScaleCrop>false</ScaleCrop>
  <LinksUpToDate>false</LinksUpToDate>
  <CharactersWithSpaces>352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2023-08-16T07:27:00Z</dcterms:created>
  <dc:creator>Dove</dc:creator>
  <cp:lastModifiedBy>随缘</cp:lastModifiedBy>
  <dcterms:modified xsi:type="dcterms:W3CDTF">2026-09-08T09:37:31Z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0287EFC3154A427CBA01BCEF0DE2DB7A_13</vt:lpwstr>
  </property>
  <property fmtid="{D5CDD505-2E9C-101B-9397-08002B2CF9AE}" pid="4" name="KSOTemplateDocerSaveRecord">
    <vt:lpwstr>eyJoZGlkIjoiOWVjOGNiNDZmZDQyNzNmNmQ2NTZkODFiOGVmZTI1MGEiLCJ1c2VySWQiOiI1NjMwNTg4ODQifQ==</vt:lpwstr>
  </property>
</Properties>
</file>