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BB6AB">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驻马店市中心医院办公用电脑采购项目采购需求</w:t>
      </w:r>
    </w:p>
    <w:p w14:paraId="70DF11EA">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一、资质要求</w:t>
      </w:r>
    </w:p>
    <w:p w14:paraId="36BBF207">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1.满足《中华人民共和国政府采购法》第二十二条规定；</w:t>
      </w:r>
    </w:p>
    <w:p w14:paraId="6FBD98EB">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1.1具有独立承担民事责任的能力；</w:t>
      </w:r>
    </w:p>
    <w:p w14:paraId="538FD5B4">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1.2具有良好的商业信誉和健全的财务会计制度；</w:t>
      </w:r>
    </w:p>
    <w:p w14:paraId="4C177F50">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1.3具有履行合同所必需的设备和专业技术能力；</w:t>
      </w:r>
    </w:p>
    <w:p w14:paraId="2FACE716">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1.4有依法缴纳税收和社会保障资金的良好记录；</w:t>
      </w:r>
    </w:p>
    <w:p w14:paraId="5E4454CB">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1.5参加政府采购活动前三年内，在经营活动中没有重大违法记录；</w:t>
      </w:r>
    </w:p>
    <w:p w14:paraId="705B85B3">
      <w:pPr>
        <w:keepNext w:val="0"/>
        <w:keepLines w:val="0"/>
        <w:pageBreakBefore w:val="0"/>
        <w:widowControl/>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1.6法律、行政法规规定的其他条件。</w:t>
      </w:r>
    </w:p>
    <w:p w14:paraId="02207F46">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color w:val="auto"/>
          <w:kern w:val="0"/>
          <w:sz w:val="28"/>
          <w:szCs w:val="28"/>
          <w:highlight w:val="none"/>
          <w:lang w:val="zh-CN"/>
        </w:rPr>
        <w:t>根据《关于在政府采购活动中查询及使用信用记录有关问题的通知》(财库[2016]125号)的规定，对列入失信被执行人、重大税收违法失信主体、政府采购严重违法失信行为记录名单的投标供应商，拒绝参与本项目政府采购活动。</w:t>
      </w:r>
    </w:p>
    <w:p w14:paraId="673675AB">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3.单位负责人为同一人或者存在直接控股、管理关系的不同供应商，不得参加同一合同项下的政府采购活动。</w:t>
      </w:r>
    </w:p>
    <w:p w14:paraId="1D0532D2">
      <w:pPr>
        <w:pStyle w:val="11"/>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4.其他</w:t>
      </w:r>
      <w:r>
        <w:rPr>
          <w:rFonts w:hint="eastAsia" w:ascii="宋体" w:hAnsi="宋体" w:eastAsia="宋体" w:cs="宋体"/>
          <w:color w:val="auto"/>
          <w:kern w:val="0"/>
          <w:sz w:val="28"/>
          <w:szCs w:val="28"/>
          <w:highlight w:val="none"/>
          <w:lang w:val="zh-CN"/>
        </w:rPr>
        <w:t>特定资格要求：</w:t>
      </w:r>
    </w:p>
    <w:p w14:paraId="488CC9AE">
      <w:pPr>
        <w:pStyle w:val="7"/>
        <w:keepNext w:val="0"/>
        <w:keepLines w:val="0"/>
        <w:pageBreakBefore w:val="0"/>
        <w:widowControl w:val="0"/>
        <w:kinsoku/>
        <w:wordWrap/>
        <w:overflowPunct/>
        <w:topLinePunct w:val="0"/>
        <w:autoSpaceDE/>
        <w:autoSpaceDN/>
        <w:bidi w:val="0"/>
        <w:adjustRightInd/>
        <w:snapToGrid/>
        <w:spacing w:before="0" w:beforeAutospacing="0" w:after="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sz w:val="28"/>
          <w:szCs w:val="28"/>
          <w:u w:val="single"/>
        </w:rPr>
        <w:t xml:space="preserve">                 </w:t>
      </w:r>
    </w:p>
    <w:p w14:paraId="502CF199">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二、技术要求</w:t>
      </w:r>
    </w:p>
    <w:p w14:paraId="75F24711">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w:t>
      </w:r>
      <w:r>
        <w:rPr>
          <w:rFonts w:hint="eastAsia" w:ascii="宋体" w:hAnsi="宋体" w:eastAsia="宋体" w:cs="宋体"/>
          <w:color w:val="auto"/>
          <w:kern w:val="0"/>
          <w:sz w:val="28"/>
          <w:szCs w:val="28"/>
          <w:highlight w:val="none"/>
          <w:lang w:val="zh-CN"/>
        </w:rPr>
        <w:t>★</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zh-CN"/>
        </w:rPr>
        <w:t>CPU</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配置1颗国产X86架构CPU，每颗CPU物理核心数≥8核，每颗CPU主频≥3. 0GHz，所有核心智能频率可提升至≥3.3GHz，三级缓存≥16MB，支持超线程技术；</w:t>
      </w:r>
    </w:p>
    <w:p w14:paraId="79B21197">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color w:val="auto"/>
          <w:kern w:val="0"/>
          <w:sz w:val="28"/>
          <w:szCs w:val="28"/>
          <w:highlight w:val="none"/>
          <w:lang w:val="zh-CN"/>
        </w:rPr>
        <w:t>★</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zh-CN"/>
        </w:rPr>
        <w:t>内存</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≥配置</w:t>
      </w:r>
      <w:r>
        <w:rPr>
          <w:rFonts w:hint="eastAsia" w:ascii="宋体" w:hAnsi="宋体" w:eastAsia="宋体" w:cs="宋体"/>
          <w:color w:val="auto"/>
          <w:kern w:val="0"/>
          <w:sz w:val="28"/>
          <w:szCs w:val="28"/>
          <w:highlight w:val="none"/>
          <w:lang w:val="en-US" w:eastAsia="zh-CN"/>
        </w:rPr>
        <w:t>16</w:t>
      </w:r>
      <w:r>
        <w:rPr>
          <w:rFonts w:hint="eastAsia" w:ascii="宋体" w:hAnsi="宋体" w:eastAsia="宋体" w:cs="宋体"/>
          <w:color w:val="auto"/>
          <w:kern w:val="0"/>
          <w:sz w:val="28"/>
          <w:szCs w:val="28"/>
          <w:highlight w:val="none"/>
          <w:lang w:val="zh-CN"/>
        </w:rPr>
        <w:t>GB DDR4 UDIMM内存，配置≥2个内存插槽</w:t>
      </w:r>
      <w:r>
        <w:rPr>
          <w:rFonts w:hint="eastAsia" w:ascii="宋体" w:hAnsi="宋体" w:eastAsia="宋体" w:cs="宋体"/>
          <w:color w:val="auto"/>
          <w:kern w:val="0"/>
          <w:sz w:val="28"/>
          <w:szCs w:val="28"/>
          <w:highlight w:val="none"/>
          <w:lang w:val="zh-CN" w:eastAsia="zh-CN"/>
        </w:rPr>
        <w:t>；</w:t>
      </w:r>
    </w:p>
    <w:p w14:paraId="5F0279A4">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3.</w:t>
      </w:r>
      <w:r>
        <w:rPr>
          <w:rFonts w:hint="eastAsia" w:ascii="宋体" w:hAnsi="宋体" w:eastAsia="宋体" w:cs="宋体"/>
          <w:color w:val="auto"/>
          <w:kern w:val="0"/>
          <w:sz w:val="28"/>
          <w:szCs w:val="28"/>
          <w:highlight w:val="none"/>
          <w:lang w:val="zh-CN"/>
        </w:rPr>
        <w:t>显卡</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标配2G独立显卡，支持VGA+HDMI视频输出显示；</w:t>
      </w:r>
    </w:p>
    <w:p w14:paraId="4009C454">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4.</w:t>
      </w:r>
      <w:r>
        <w:rPr>
          <w:rFonts w:hint="eastAsia" w:ascii="宋体" w:hAnsi="宋体" w:eastAsia="宋体" w:cs="宋体"/>
          <w:color w:val="auto"/>
          <w:kern w:val="0"/>
          <w:sz w:val="28"/>
          <w:szCs w:val="28"/>
          <w:highlight w:val="none"/>
          <w:lang w:val="zh-CN"/>
        </w:rPr>
        <w:t>★硬盘</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w:t>
      </w:r>
      <w:r>
        <w:rPr>
          <w:rFonts w:hint="eastAsia" w:ascii="宋体" w:hAnsi="宋体" w:eastAsia="宋体" w:cs="宋体"/>
          <w:color w:val="auto"/>
          <w:kern w:val="0"/>
          <w:sz w:val="28"/>
          <w:szCs w:val="28"/>
          <w:highlight w:val="none"/>
          <w:lang w:val="en-US" w:eastAsia="zh-CN"/>
        </w:rPr>
        <w:t>512</w:t>
      </w:r>
      <w:r>
        <w:rPr>
          <w:rFonts w:hint="eastAsia" w:ascii="宋体" w:hAnsi="宋体" w:eastAsia="宋体" w:cs="宋体"/>
          <w:color w:val="auto"/>
          <w:kern w:val="0"/>
          <w:sz w:val="28"/>
          <w:szCs w:val="28"/>
          <w:highlight w:val="none"/>
          <w:lang w:val="zh-CN"/>
        </w:rPr>
        <w:t>GB M.2接口NVME协议SSD，≥</w:t>
      </w:r>
      <w:r>
        <w:rPr>
          <w:rFonts w:hint="eastAsia" w:ascii="宋体" w:hAnsi="宋体" w:eastAsia="宋体" w:cs="宋体"/>
          <w:color w:val="auto"/>
          <w:kern w:val="0"/>
          <w:sz w:val="28"/>
          <w:szCs w:val="28"/>
          <w:highlight w:val="none"/>
          <w:lang w:val="en-US" w:eastAsia="zh-CN"/>
        </w:rPr>
        <w:t>1</w:t>
      </w:r>
      <w:r>
        <w:rPr>
          <w:rFonts w:hint="eastAsia" w:ascii="宋体" w:hAnsi="宋体" w:eastAsia="宋体" w:cs="宋体"/>
          <w:color w:val="auto"/>
          <w:kern w:val="0"/>
          <w:sz w:val="28"/>
          <w:szCs w:val="28"/>
          <w:highlight w:val="none"/>
          <w:lang w:val="zh-CN"/>
        </w:rPr>
        <w:t>个M.2 2280硬盘插槽；支持机械硬盘扩展；</w:t>
      </w:r>
    </w:p>
    <w:p w14:paraId="629E73DE">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5.</w:t>
      </w:r>
      <w:r>
        <w:rPr>
          <w:rFonts w:hint="eastAsia" w:ascii="宋体" w:hAnsi="宋体" w:eastAsia="宋体" w:cs="宋体"/>
          <w:color w:val="auto"/>
          <w:kern w:val="0"/>
          <w:sz w:val="28"/>
          <w:szCs w:val="28"/>
          <w:highlight w:val="none"/>
          <w:lang w:val="zh-CN"/>
        </w:rPr>
        <w:t>网卡</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1个RJ45 10/100/1000自适应以太网口，标配1个内置M.2 Wi-Fi接口；</w:t>
      </w:r>
    </w:p>
    <w:p w14:paraId="60B53F2F">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6.</w:t>
      </w:r>
      <w:r>
        <w:rPr>
          <w:rFonts w:hint="eastAsia" w:ascii="宋体" w:hAnsi="宋体" w:eastAsia="宋体" w:cs="宋体"/>
          <w:color w:val="auto"/>
          <w:kern w:val="0"/>
          <w:sz w:val="28"/>
          <w:szCs w:val="28"/>
          <w:highlight w:val="none"/>
          <w:lang w:val="zh-CN"/>
        </w:rPr>
        <w:t>显示器</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显示器：配置≥23.8寸LED显示器，分辨率≥1920*1080，刷新频率≥60Hz，对比度≥3000:1，视频接口VGA+HDMI</w:t>
      </w:r>
    </w:p>
    <w:p w14:paraId="57094AD5">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7.</w:t>
      </w:r>
      <w:r>
        <w:rPr>
          <w:rFonts w:hint="eastAsia" w:ascii="宋体" w:hAnsi="宋体" w:eastAsia="宋体" w:cs="宋体"/>
          <w:color w:val="auto"/>
          <w:kern w:val="0"/>
          <w:sz w:val="28"/>
          <w:szCs w:val="28"/>
          <w:highlight w:val="none"/>
          <w:lang w:val="zh-CN"/>
        </w:rPr>
        <w:t>键盘、鼠标</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原厂标配USB键盘、鼠标</w:t>
      </w:r>
    </w:p>
    <w:p w14:paraId="59056300">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8.</w:t>
      </w:r>
      <w:r>
        <w:rPr>
          <w:rFonts w:hint="eastAsia" w:ascii="宋体" w:hAnsi="宋体" w:eastAsia="宋体" w:cs="宋体"/>
          <w:color w:val="auto"/>
          <w:kern w:val="0"/>
          <w:sz w:val="28"/>
          <w:szCs w:val="28"/>
          <w:highlight w:val="none"/>
          <w:lang w:val="zh-CN"/>
        </w:rPr>
        <w:t>接口</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1个PCIe x16，1个PCIe x4，1个PCIe x1扩展槽；USB接口不少于9个（其中前置USB3.0 Type A数量≥4个，后置USB3.0接口≥2个，USB2.0接口≥2个），串口1个；音频接口：麦克风1个，耳机1个；后端3个Audio音频接口</w:t>
      </w:r>
    </w:p>
    <w:p w14:paraId="1F10F7C1">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9.</w:t>
      </w:r>
      <w:r>
        <w:rPr>
          <w:rFonts w:hint="eastAsia" w:ascii="宋体" w:hAnsi="宋体" w:eastAsia="宋体" w:cs="宋体"/>
          <w:color w:val="auto"/>
          <w:kern w:val="0"/>
          <w:sz w:val="28"/>
          <w:szCs w:val="28"/>
          <w:highlight w:val="none"/>
          <w:lang w:val="zh-CN"/>
        </w:rPr>
        <w:t>电源</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电源功率≥</w:t>
      </w:r>
      <w:r>
        <w:rPr>
          <w:rFonts w:hint="eastAsia" w:ascii="宋体" w:hAnsi="宋体" w:eastAsia="宋体" w:cs="宋体"/>
          <w:color w:val="auto"/>
          <w:kern w:val="0"/>
          <w:sz w:val="28"/>
          <w:szCs w:val="28"/>
          <w:highlight w:val="none"/>
          <w:lang w:val="en-US" w:eastAsia="zh-CN"/>
        </w:rPr>
        <w:t>200</w:t>
      </w:r>
      <w:r>
        <w:rPr>
          <w:rFonts w:hint="eastAsia" w:ascii="宋体" w:hAnsi="宋体" w:eastAsia="宋体" w:cs="宋体"/>
          <w:color w:val="auto"/>
          <w:kern w:val="0"/>
          <w:sz w:val="28"/>
          <w:szCs w:val="28"/>
          <w:highlight w:val="none"/>
          <w:lang w:val="zh-CN"/>
        </w:rPr>
        <w:t>W；电源通过80PLUS认证，支持500W金牌电源；要求提供样机现场检测或者要求提供计算机生产厂家的规格说明文件并加盖生产厂家公章。</w:t>
      </w:r>
    </w:p>
    <w:p w14:paraId="3649201D">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10.易用性：</w:t>
      </w:r>
      <w:r>
        <w:rPr>
          <w:rFonts w:hint="eastAsia" w:ascii="宋体" w:hAnsi="宋体" w:eastAsia="宋体" w:cs="宋体"/>
          <w:color w:val="auto"/>
          <w:kern w:val="0"/>
          <w:sz w:val="28"/>
          <w:szCs w:val="28"/>
          <w:highlight w:val="none"/>
          <w:lang w:val="zh-CN"/>
        </w:rPr>
        <w:t>机箱模块化设计，免工具拆装、便于维护（不接受组装）。</w:t>
      </w:r>
    </w:p>
    <w:p w14:paraId="326F55B5">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11.</w:t>
      </w:r>
      <w:r>
        <w:rPr>
          <w:rFonts w:hint="eastAsia" w:ascii="宋体" w:hAnsi="宋体" w:eastAsia="宋体" w:cs="宋体"/>
          <w:color w:val="auto"/>
          <w:kern w:val="0"/>
          <w:sz w:val="28"/>
          <w:szCs w:val="28"/>
          <w:highlight w:val="none"/>
          <w:lang w:val="zh-CN"/>
        </w:rPr>
        <w:t>★安全特性</w:t>
      </w:r>
      <w:r>
        <w:rPr>
          <w:rFonts w:hint="eastAsia" w:ascii="宋体" w:hAnsi="宋体" w:eastAsia="宋体" w:cs="宋体"/>
          <w:color w:val="auto"/>
          <w:kern w:val="0"/>
          <w:sz w:val="28"/>
          <w:szCs w:val="28"/>
          <w:highlight w:val="none"/>
          <w:lang w:val="zh-CN" w:eastAsia="zh-CN"/>
        </w:rPr>
        <w:t>：</w:t>
      </w:r>
      <w:r>
        <w:rPr>
          <w:rFonts w:hint="eastAsia" w:ascii="宋体" w:hAnsi="宋体" w:eastAsia="宋体" w:cs="宋体"/>
          <w:color w:val="auto"/>
          <w:kern w:val="0"/>
          <w:sz w:val="28"/>
          <w:szCs w:val="28"/>
          <w:highlight w:val="none"/>
          <w:lang w:val="zh-CN"/>
        </w:rPr>
        <w:t>1、支持基于BIOS级的一键备份和恢复的功能（非操作系统自带功能），当硬盘分区遭到破坏（使用FDISK等工具删除或破坏分区），导致系统无法启动情况下，可在不连接网络及外部存储（U盘、移动硬盘等）情况下，使用基于安全区特性的备份恢复系统将主机恢复到可用状态。BIOS级USB屏蔽及智能USB数据保护：USB支持BIOS下全部接口一键开关、前后置USB口分组开关；针对存储设备支持全部USB接口一键切换禁止访问模式/只读模式</w:t>
      </w:r>
    </w:p>
    <w:p w14:paraId="278571FD">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left="0" w:leftChars="0" w:firstLine="560" w:firstLineChars="20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12.要求电脑本身搭配正版国产系统并支持安装windows10等各种Windows系统。</w:t>
      </w:r>
    </w:p>
    <w:p w14:paraId="297F6638">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rPr>
          <w:rFonts w:hint="default" w:ascii="黑体" w:hAnsi="黑体" w:eastAsia="黑体" w:cs="黑体"/>
          <w:color w:val="auto"/>
          <w:kern w:val="0"/>
          <w:sz w:val="32"/>
          <w:szCs w:val="32"/>
          <w:highlight w:val="none"/>
          <w:lang w:val="en-US" w:eastAsia="zh-CN"/>
        </w:rPr>
      </w:pPr>
      <w:bookmarkStart w:id="0" w:name="_GoBack"/>
      <w:bookmarkEnd w:id="0"/>
      <w:r>
        <w:rPr>
          <w:rFonts w:hint="eastAsia" w:ascii="黑体" w:hAnsi="黑体" w:eastAsia="黑体" w:cs="黑体"/>
          <w:color w:val="auto"/>
          <w:kern w:val="0"/>
          <w:sz w:val="32"/>
          <w:szCs w:val="32"/>
          <w:highlight w:val="none"/>
          <w:lang w:val="en-US" w:eastAsia="zh-CN"/>
        </w:rPr>
        <w:t>三、商务要求</w:t>
      </w:r>
    </w:p>
    <w:p w14:paraId="687ABB8E">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合同签署之日起提供服务。</w:t>
      </w:r>
    </w:p>
    <w:p w14:paraId="41CA1CEA">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提供的设备在质保期内经2次维修仍存在质量问题的，乙方必须负责更换。</w:t>
      </w:r>
    </w:p>
    <w:p w14:paraId="40A66E3A">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en-US" w:eastAsia="zh-CN"/>
        </w:rPr>
        <w:t>定期</w:t>
      </w:r>
      <w:r>
        <w:rPr>
          <w:rFonts w:hint="eastAsia" w:ascii="宋体" w:hAnsi="宋体" w:eastAsia="宋体" w:cs="宋体"/>
          <w:color w:val="auto"/>
          <w:kern w:val="0"/>
          <w:sz w:val="28"/>
          <w:szCs w:val="28"/>
          <w:highlight w:val="none"/>
          <w:lang w:val="zh-CN"/>
        </w:rPr>
        <w:t>按照《驻马店市中心医院信息服务第三方人员管理方法》进行考核；乙方未按标准履行服务义务发生或被投诉的，经多次批评教育仍不改正的，甲方有权终止合同；乙方偿付的违约金由甲方从服务费中扣除，不足的款额由乙方另向甲方支付。乙方未按标准履行服务义务，导致甲方业务运行中断而造成损失的，由乙方负责赔偿。</w:t>
      </w:r>
    </w:p>
    <w:p w14:paraId="57CB9BCA">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根据各科室日常需求按需供货，每次供货时提供送货单，注明货物名称、品牌、型号、数量、单价、总价、质保期，货物经信息科验收签字后，送到使用科室，送货单须货物接收科室签字。</w:t>
      </w:r>
    </w:p>
    <w:p w14:paraId="2653C16B">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新电脑的操作系统及办公所需各种软件的安装、调试、扎线、理线、卸载及故障处理，保证新电脑安装后，设备可用，线路整齐。</w:t>
      </w:r>
    </w:p>
    <w:p w14:paraId="37E3F5EC">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从采购需求列表中供货，如遇停产或缺货等不可抗力导致无法供货，应提供同品牌替代产品，指标不低于采购需求。</w:t>
      </w:r>
    </w:p>
    <w:p w14:paraId="6A1CDDAF">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针对产品提供原厂三年质保，提供专业的7*24h远程服务支持。</w:t>
      </w:r>
    </w:p>
    <w:p w14:paraId="7A84405B">
      <w:pPr>
        <w:keepNext w:val="0"/>
        <w:keepLines w:val="0"/>
        <w:pageBreakBefore w:val="0"/>
        <w:widowControl/>
        <w:numPr>
          <w:ilvl w:val="0"/>
          <w:numId w:val="1"/>
        </w:numPr>
        <w:kinsoku/>
        <w:wordWrap/>
        <w:overflowPunct/>
        <w:topLinePunct w:val="0"/>
        <w:autoSpaceDE/>
        <w:autoSpaceDN/>
        <w:bidi w:val="0"/>
        <w:adjustRightInd w:val="0"/>
        <w:snapToGrid w:val="0"/>
        <w:spacing w:beforeAutospacing="0" w:line="560" w:lineRule="exact"/>
        <w:ind w:left="0" w:leftChars="0" w:firstLine="425" w:firstLineChars="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zh-CN"/>
        </w:rPr>
        <w:t>新采购的办公用电脑在维保期内，包修、包换，所更换配件和设备须为原装正品，或同档次配件和设备，维修更换费用包含在采购费用内，维保期内不再产生其他任何费用。</w:t>
      </w:r>
    </w:p>
    <w:p w14:paraId="63166A1D">
      <w:pPr>
        <w:numPr>
          <w:ilvl w:val="0"/>
          <w:numId w:val="0"/>
        </w:numPr>
        <w:spacing w:line="360" w:lineRule="auto"/>
        <w:rPr>
          <w:rFonts w:hint="eastAsia" w:ascii="宋体" w:hAnsi="宋体" w:eastAsia="宋体" w:cs="宋体"/>
          <w:i/>
          <w:color w:val="0000FF"/>
          <w:sz w:val="28"/>
          <w:szCs w:val="28"/>
          <w:u w:val="single"/>
          <w:lang w:val="en-US" w:eastAsia="zh-CN"/>
        </w:rPr>
      </w:pPr>
    </w:p>
    <w:p w14:paraId="3044D9CB">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四、其他要求</w:t>
      </w:r>
    </w:p>
    <w:p w14:paraId="0312A132">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（一）供应商在报价结束后一个工作日内，将样机提供至驻马店市中心医院急诊楼708房间，联系人：陈康 联系电话：19913581128</w:t>
      </w:r>
    </w:p>
    <w:p w14:paraId="6939FF14">
      <w:pPr>
        <w:spacing w:line="360" w:lineRule="auto"/>
        <w:ind w:firstLine="560" w:firstLineChars="200"/>
        <w:jc w:val="left"/>
        <w:rPr>
          <w:rFonts w:hint="default"/>
          <w:sz w:val="28"/>
          <w:szCs w:val="28"/>
          <w:lang w:val="en-US" w:eastAsia="zh-CN"/>
        </w:rPr>
      </w:pPr>
      <w:r>
        <w:rPr>
          <w:rFonts w:hint="eastAsia" w:ascii="宋体" w:hAnsi="宋体" w:eastAsia="宋体" w:cs="宋体"/>
          <w:color w:val="auto"/>
          <w:kern w:val="0"/>
          <w:sz w:val="28"/>
          <w:szCs w:val="28"/>
          <w:highlight w:val="none"/>
          <w:lang w:val="en-US" w:eastAsia="zh-CN" w:bidi="ar-SA"/>
        </w:rPr>
        <w:t>（二）供应商报价明显低于成本价的，</w:t>
      </w:r>
      <w:r>
        <w:rPr>
          <w:rFonts w:hint="eastAsia" w:eastAsia="宋体" w:cs="宋体" w:asciiTheme="minorEastAsia" w:hAnsiTheme="minorEastAsia"/>
          <w:color w:val="000000" w:themeColor="text1"/>
          <w:kern w:val="0"/>
          <w:sz w:val="28"/>
          <w:szCs w:val="28"/>
          <w14:textFill>
            <w14:solidFill>
              <w14:schemeClr w14:val="tx1"/>
            </w14:solidFill>
          </w14:textFill>
        </w:rPr>
        <w:t>采购人有权废标并重新开展竞价活动，</w:t>
      </w:r>
      <w:r>
        <w:rPr>
          <w:rFonts w:hint="eastAsia" w:eastAsia="宋体" w:cs="宋体" w:asciiTheme="minorEastAsia" w:hAnsiTheme="minorEastAsia"/>
          <w:color w:val="000000" w:themeColor="text1"/>
          <w:kern w:val="0"/>
          <w:sz w:val="28"/>
          <w:szCs w:val="28"/>
          <w:lang w:val="en-US" w:eastAsia="zh-CN"/>
          <w14:textFill>
            <w14:solidFill>
              <w14:schemeClr w14:val="tx1"/>
            </w14:solidFill>
          </w14:textFill>
        </w:rPr>
        <w:t>并</w:t>
      </w:r>
      <w:r>
        <w:rPr>
          <w:rFonts w:hint="eastAsia" w:eastAsia="宋体" w:cs="宋体" w:asciiTheme="minorEastAsia" w:hAnsiTheme="minorEastAsia"/>
          <w:color w:val="000000" w:themeColor="text1"/>
          <w:kern w:val="0"/>
          <w:sz w:val="28"/>
          <w:szCs w:val="28"/>
          <w14:textFill>
            <w14:solidFill>
              <w14:schemeClr w14:val="tx1"/>
            </w14:solidFill>
          </w14:textFill>
        </w:rPr>
        <w:t>上报政府采购监督部门追究相关责任予以处罚。</w:t>
      </w:r>
    </w:p>
    <w:p w14:paraId="7E469093">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center"/>
        <w:textAlignment w:val="auto"/>
        <w:rPr>
          <w:rFonts w:hint="eastAsia" w:ascii="宋体" w:hAnsi="宋体" w:eastAsia="宋体" w:cs="宋体"/>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en-US" w:eastAsia="zh-CN"/>
        </w:rPr>
        <w:t xml:space="preserve">  驻马店市中心医院信息科</w:t>
      </w:r>
    </w:p>
    <w:p w14:paraId="52CE9595">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 xml:space="preserve">                             日期：2026年8月11日</w:t>
      </w:r>
    </w:p>
    <w:p w14:paraId="37779A1B">
      <w:pPr>
        <w:keepNext w:val="0"/>
        <w:keepLines w:val="0"/>
        <w:pageBreakBefore w:val="0"/>
        <w:widowControl/>
        <w:numPr>
          <w:ilvl w:val="0"/>
          <w:numId w:val="0"/>
        </w:numPr>
        <w:kinsoku/>
        <w:wordWrap/>
        <w:overflowPunct/>
        <w:topLinePunct w:val="0"/>
        <w:autoSpaceDE/>
        <w:autoSpaceDN/>
        <w:bidi w:val="0"/>
        <w:adjustRightInd w:val="0"/>
        <w:snapToGrid w:val="0"/>
        <w:spacing w:beforeAutospacing="0" w:line="560" w:lineRule="exact"/>
        <w:ind w:firstLine="640" w:firstLineChars="200"/>
        <w:jc w:val="left"/>
        <w:textAlignment w:val="auto"/>
        <w:rPr>
          <w:rFonts w:hint="default" w:ascii="仿宋" w:hAnsi="仿宋" w:eastAsia="仿宋" w:cs="仿宋"/>
          <w:color w:val="auto"/>
          <w:kern w:val="0"/>
          <w:sz w:val="32"/>
          <w:szCs w:val="32"/>
          <w:highlight w:val="none"/>
          <w:lang w:val="en-US" w:eastAsia="zh-CN"/>
        </w:rPr>
      </w:pPr>
    </w:p>
    <w:p w14:paraId="659A8293">
      <w:pPr>
        <w:rPr>
          <w:rFonts w:hint="default"/>
          <w:lang w:val="en-US" w:eastAsia="zh-CN"/>
        </w:rPr>
      </w:pPr>
    </w:p>
    <w:p w14:paraId="27D85D6D">
      <w:pPr>
        <w:rPr>
          <w:rFonts w:hint="default"/>
          <w:lang w:val="en-US" w:eastAsia="zh-CN"/>
        </w:rPr>
      </w:pPr>
    </w:p>
    <w:p w14:paraId="2186196C">
      <w:pPr>
        <w:rPr>
          <w:rFonts w:hint="default"/>
          <w:lang w:val="en-US" w:eastAsia="zh-CN"/>
        </w:rPr>
      </w:pPr>
    </w:p>
    <w:p w14:paraId="41F75BB7">
      <w:pPr>
        <w:rPr>
          <w:rFonts w:hint="default"/>
          <w:lang w:val="en-US" w:eastAsia="zh-CN"/>
        </w:rPr>
      </w:pPr>
    </w:p>
    <w:p w14:paraId="130B8999">
      <w:pPr>
        <w:rPr>
          <w:rFonts w:hint="default"/>
          <w:lang w:val="en-US" w:eastAsia="zh-CN"/>
        </w:rPr>
      </w:pPr>
    </w:p>
    <w:p w14:paraId="2B8EA2BF">
      <w:pPr>
        <w:rPr>
          <w:rFonts w:hint="default"/>
          <w:lang w:val="en-US" w:eastAsia="zh-CN"/>
        </w:rPr>
      </w:pPr>
    </w:p>
    <w:p w14:paraId="506E6879">
      <w:pPr>
        <w:rPr>
          <w:rFonts w:hint="default"/>
          <w:lang w:val="en-US" w:eastAsia="zh-CN"/>
        </w:rPr>
      </w:pPr>
    </w:p>
    <w:p w14:paraId="3840AA08">
      <w:pPr>
        <w:rPr>
          <w:rFonts w:hint="default"/>
          <w:lang w:val="en-US" w:eastAsia="zh-CN"/>
        </w:rPr>
      </w:pPr>
    </w:p>
    <w:p w14:paraId="69ABE152">
      <w:pPr>
        <w:rPr>
          <w:rFonts w:hint="default"/>
          <w:lang w:val="en-US" w:eastAsia="zh-CN"/>
        </w:rPr>
      </w:pPr>
    </w:p>
    <w:p w14:paraId="7D526F53">
      <w:pPr>
        <w:rPr>
          <w:rFonts w:hint="default"/>
          <w:lang w:val="en-US" w:eastAsia="zh-CN"/>
        </w:rPr>
      </w:pPr>
    </w:p>
    <w:p w14:paraId="3420939D">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949B3"/>
    <w:multiLevelType w:val="singleLevel"/>
    <w:tmpl w:val="D24949B3"/>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MTZjMjFkMjFjOGMwYTIzNWEzZDljNjYxZWI0MmYifQ=="/>
  </w:docVars>
  <w:rsids>
    <w:rsidRoot w:val="00000000"/>
    <w:rsid w:val="0075194C"/>
    <w:rsid w:val="0127022D"/>
    <w:rsid w:val="01D04218"/>
    <w:rsid w:val="04B85F11"/>
    <w:rsid w:val="058C3E4F"/>
    <w:rsid w:val="068154EF"/>
    <w:rsid w:val="06FC0A47"/>
    <w:rsid w:val="07BE62CF"/>
    <w:rsid w:val="0A892BC4"/>
    <w:rsid w:val="0D1D3133"/>
    <w:rsid w:val="0D7F305A"/>
    <w:rsid w:val="102173FB"/>
    <w:rsid w:val="13D027D0"/>
    <w:rsid w:val="14D40EDF"/>
    <w:rsid w:val="19836A30"/>
    <w:rsid w:val="19A05834"/>
    <w:rsid w:val="19FC50D4"/>
    <w:rsid w:val="1A454510"/>
    <w:rsid w:val="21DF2C72"/>
    <w:rsid w:val="29AF3167"/>
    <w:rsid w:val="2A5F0DF4"/>
    <w:rsid w:val="2BEE68D3"/>
    <w:rsid w:val="2D7C4A3D"/>
    <w:rsid w:val="2E673629"/>
    <w:rsid w:val="30E12562"/>
    <w:rsid w:val="350723C9"/>
    <w:rsid w:val="378219F7"/>
    <w:rsid w:val="37ED4E25"/>
    <w:rsid w:val="38431D54"/>
    <w:rsid w:val="3ABB2076"/>
    <w:rsid w:val="3CAC611A"/>
    <w:rsid w:val="3D235CB1"/>
    <w:rsid w:val="3D5B18EE"/>
    <w:rsid w:val="403D352D"/>
    <w:rsid w:val="411E79D5"/>
    <w:rsid w:val="43CF5A6C"/>
    <w:rsid w:val="43EC0836"/>
    <w:rsid w:val="47AF2F63"/>
    <w:rsid w:val="48205739"/>
    <w:rsid w:val="48205C0E"/>
    <w:rsid w:val="48C7038B"/>
    <w:rsid w:val="4CB613E8"/>
    <w:rsid w:val="4CEF6349"/>
    <w:rsid w:val="4DBD55EE"/>
    <w:rsid w:val="54B27D1E"/>
    <w:rsid w:val="54DA0EF3"/>
    <w:rsid w:val="56CB24E4"/>
    <w:rsid w:val="5C513AAA"/>
    <w:rsid w:val="605B3904"/>
    <w:rsid w:val="618164DD"/>
    <w:rsid w:val="62D640FB"/>
    <w:rsid w:val="64825558"/>
    <w:rsid w:val="64B53784"/>
    <w:rsid w:val="651B4B76"/>
    <w:rsid w:val="669E666A"/>
    <w:rsid w:val="66BC2B4E"/>
    <w:rsid w:val="67096063"/>
    <w:rsid w:val="67114B3D"/>
    <w:rsid w:val="67697B97"/>
    <w:rsid w:val="685F49CC"/>
    <w:rsid w:val="687335A2"/>
    <w:rsid w:val="68CA3301"/>
    <w:rsid w:val="69E06B54"/>
    <w:rsid w:val="6C5F6456"/>
    <w:rsid w:val="6D7B16C2"/>
    <w:rsid w:val="6DA40692"/>
    <w:rsid w:val="6E272FA3"/>
    <w:rsid w:val="6FDC5803"/>
    <w:rsid w:val="722420E4"/>
    <w:rsid w:val="73824B60"/>
    <w:rsid w:val="75A655BD"/>
    <w:rsid w:val="7AB20098"/>
    <w:rsid w:val="7B42141C"/>
    <w:rsid w:val="7BCF0D6F"/>
    <w:rsid w:val="7CE4330E"/>
    <w:rsid w:val="7E680E5E"/>
    <w:rsid w:val="7F703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黑体" w:asciiTheme="minorAscii" w:hAnsiTheme="minorAscii"/>
      <w:kern w:val="44"/>
      <w:sz w:val="32"/>
      <w:szCs w:val="22"/>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5">
    <w:name w:val="Body Text"/>
    <w:basedOn w:val="1"/>
    <w:next w:val="6"/>
    <w:autoRedefine/>
    <w:unhideWhenUsed/>
    <w:qFormat/>
    <w:uiPriority w:val="99"/>
    <w:rPr>
      <w:rFonts w:ascii="Times New Roman" w:hAnsi="Times New Roman" w:eastAsia="黑体" w:cs="Times New Roman"/>
      <w:sz w:val="28"/>
      <w:szCs w:val="28"/>
    </w:rPr>
  </w:style>
  <w:style w:type="paragraph" w:customStyle="1" w:styleId="6">
    <w:name w:val="Default"/>
    <w:next w:val="1"/>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7">
    <w:name w:val="Body Text Indent"/>
    <w:basedOn w:val="1"/>
    <w:next w:val="8"/>
    <w:unhideWhenUsed/>
    <w:qFormat/>
    <w:uiPriority w:val="99"/>
    <w:pPr>
      <w:spacing w:before="100" w:beforeAutospacing="1" w:after="120"/>
      <w:ind w:left="420" w:leftChars="200"/>
    </w:pPr>
    <w:rPr>
      <w:rFonts w:ascii="Times New Roman" w:hAnsi="Times New Roman" w:eastAsia="宋体" w:cs="Times New Roman"/>
      <w:szCs w:val="21"/>
    </w:rPr>
  </w:style>
  <w:style w:type="paragraph" w:styleId="8">
    <w:name w:val="envelope return"/>
    <w:basedOn w:val="1"/>
    <w:autoRedefine/>
    <w:unhideWhenUsed/>
    <w:qFormat/>
    <w:uiPriority w:val="99"/>
    <w:pPr>
      <w:snapToGrid w:val="0"/>
    </w:pPr>
    <w:rPr>
      <w:rFonts w:ascii="Arial" w:hAnsi="Arial"/>
    </w:rPr>
  </w:style>
  <w:style w:type="paragraph" w:styleId="9">
    <w:name w:val="header"/>
    <w:basedOn w:val="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2"/>
    <w:basedOn w:val="1"/>
    <w:next w:val="5"/>
    <w:autoRedefine/>
    <w:qFormat/>
    <w:uiPriority w:val="0"/>
    <w:pPr>
      <w:spacing w:after="120" w:line="480" w:lineRule="auto"/>
      <w:ind w:firstLine="560" w:firstLineChars="200"/>
    </w:pPr>
    <w:rPr>
      <w:rFonts w:ascii="Calibri" w:hAnsi="Calibri" w:eastAsia="仿宋_GB2312"/>
      <w:sz w:val="28"/>
    </w:rPr>
  </w:style>
  <w:style w:type="paragraph" w:styleId="11">
    <w:name w:val="Body Text First Indent"/>
    <w:basedOn w:val="5"/>
    <w:next w:val="12"/>
    <w:autoRedefine/>
    <w:qFormat/>
    <w:uiPriority w:val="0"/>
    <w:pPr>
      <w:spacing w:line="312" w:lineRule="auto"/>
      <w:ind w:firstLine="420"/>
    </w:pPr>
    <w:rPr>
      <w:sz w:val="24"/>
      <w:szCs w:val="20"/>
    </w:rPr>
  </w:style>
  <w:style w:type="paragraph" w:styleId="12">
    <w:name w:val="Body Text First Indent 2"/>
    <w:basedOn w:val="7"/>
    <w:next w:val="4"/>
    <w:autoRedefine/>
    <w:unhideWhenUsed/>
    <w:qFormat/>
    <w:uiPriority w:val="99"/>
    <w:pPr>
      <w:ind w:firstLine="420"/>
    </w:pPr>
  </w:style>
  <w:style w:type="table" w:styleId="14">
    <w:name w:val="Table Grid"/>
    <w:basedOn w:val="13"/>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character" w:customStyle="1" w:styleId="17">
    <w:name w:val="NormalCharacter"/>
    <w:autoRedefine/>
    <w:qFormat/>
    <w:uiPriority w:val="0"/>
    <w:rPr>
      <w:sz w:val="24"/>
      <w:szCs w:val="24"/>
    </w:rPr>
  </w:style>
  <w:style w:type="table" w:customStyle="1" w:styleId="18">
    <w:name w:val="Table Normal"/>
    <w:autoRedefine/>
    <w:qFormat/>
    <w:uiPriority w:val="0"/>
    <w:tblPr>
      <w:tblCellMar>
        <w:top w:w="0" w:type="dxa"/>
        <w:left w:w="0" w:type="dxa"/>
        <w:bottom w:w="0" w:type="dxa"/>
        <w:right w:w="0" w:type="dxa"/>
      </w:tblCellMar>
    </w:tblPr>
  </w:style>
  <w:style w:type="paragraph" w:styleId="19">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9dac3b79-f690-42c8-988c-6f662337c1a3</errorID>
      <errorWord>(</errorWord>
      <group>L1_Format</group>
      <groupName>格式问题</groupName>
      <ability>L2_HalfPunc_CN</ability>
      <abilityName>全半角问题</abilityName>
      <candidateList>
        <item>（</item>
      </candidateList>
      <explain>文本全半角错误。</explain>
      <paraID> 2207F46</paraID>
      <start>32</start>
      <end>33</end>
      <status>ignored</status>
      <modifiedWord/>
      <trackRevisions>false</trackRevisions>
    </reviewItem>
    <reviewItem>
      <errorID>9f704eb9-0ce9-48c5-a3f1-91c3c1a1be65</errorID>
      <errorWord>[2016]125号</errorWord>
      <group>L1_Knowledge</group>
      <groupName>知识性问题</groupName>
      <ability>L2_Knowledge</ability>
      <abilityName>其他知识</abilityName>
      <candidateList>
        <item>〔2016〕125号</item>
      </candidateList>
      <explain>发文字号格式错误。</explain>
      <paraID> 2207F46</paraID>
      <start>35</start>
      <end>45</end>
      <status>ignored</status>
      <modifiedWord/>
      <trackRevisions>false</trackRevisions>
    </reviewItem>
    <reviewItem>
      <errorID>51b1729e-988d-4920-a0f4-9e03e04675d2</errorID>
      <errorWord>)</errorWord>
      <group>L1_Format</group>
      <groupName>格式问题</groupName>
      <ability>L2_HalfPunc_CN</ability>
      <abilityName>全半角问题</abilityName>
      <candidateList>
        <item>）</item>
      </candidateList>
      <explain>文本全半角错误。</explain>
      <paraID> 2207F46</paraID>
      <start>45</start>
      <end>46</end>
      <status>ignored</status>
      <modifiedWord/>
      <trackRevisions>false</trackRevisions>
    </reviewItem>
    <reviewItem>
      <errorID>10ca7b97-9a1b-4fb3-b40e-2a69b8f7a44d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75F24711</paraID>
      <start>0</start>
      <end>2</end>
      <status>modified</status>
      <modifiedWord>1.</modifiedWord>
      <trackRevisions>false</trackRevisions>
    </reviewItem>
    <reviewItem>
      <errorID>48f7f801-8d2a-42a5-8528-9b38a4ffadca</errorID>
      <errorWord>；；</errorWord>
      <group>L1_Punc</group>
      <groupName>标点问题</groupName>
      <ability>L2_Punc_CN</ability>
      <abilityName>标点符号问题</abilityName>
      <candidateList>
        <item>；</item>
      </candidateList>
      <explain/>
      <paraID>75F24711</paraID>
      <start>90</start>
      <end>91</end>
      <status>modified</status>
      <modifiedWord>；</modifiedWord>
      <trackRevisions>false</trackRevisions>
    </reviewItem>
    <reviewItem>
      <errorID>17489a9a-30bd-478f-9625-cd89195bc904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79B21197</paraID>
      <start>0</start>
      <end>2</end>
      <status>modified</status>
      <modifiedWord>2.</modifiedWord>
      <trackRevisions>false</trackRevisions>
    </reviewItem>
    <reviewItem>
      <errorID>2b4a127a-6aa3-4604-8ded-4df3e5edf810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5F0279A4</paraID>
      <start>0</start>
      <end>2</end>
      <status>modified</status>
      <modifiedWord>3.</modifiedWord>
      <trackRevisions>false</trackRevisions>
    </reviewItem>
    <reviewItem>
      <errorID>47a24e24-c2a2-453f-b094-bcad412d41d6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4009C454</paraID>
      <start>0</start>
      <end>2</end>
      <status>modified</status>
      <modifiedWord>4.</modifiedWord>
      <trackRevisions>false</trackRevisions>
    </reviewItem>
    <reviewItem>
      <errorID>0e3d532d-ac3d-482a-ac59-b9093253da7c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629E73DE</paraID>
      <start>0</start>
      <end>2</end>
      <status>modified</status>
      <modifiedWord>5.</modifiedWord>
      <trackRevisions>false</trackRevisions>
    </reviewItem>
    <reviewItem>
      <errorID>753d1701-4bf3-4d38-a293-f5acaf94f668</errorID>
      <errorWord>WiFi</errorWord>
      <group>L1_Punc</group>
      <groupName>标点问题</groupName>
      <ability>L2_Punc_CN</ability>
      <abilityName>标点符号问题</abilityName>
      <candidateList>
        <item>Wi-Fi</item>
      </candidateList>
      <explain/>
      <paraID>629E73DE</paraID>
      <start>41</start>
      <end>46</end>
      <status>modified</status>
      <modifiedWord>Wi-Fi</modifiedWord>
      <trackRevisions>false</trackRevisions>
    </reviewItem>
    <reviewItem>
      <errorID>d2c0c921-ebb2-4837-88e0-fc01c920fdae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60B53F2F</paraID>
      <start>0</start>
      <end>2</end>
      <status>modified</status>
      <modifiedWord>6.</modifiedWord>
      <trackRevisions>false</trackRevisions>
    </reviewItem>
    <reviewItem>
      <errorID>2f91e835-c882-4f48-8670-91c902c09f3a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57094AD5</paraID>
      <start>0</start>
      <end>2</end>
      <status>modified</status>
      <modifiedWord>7.</modifiedWord>
      <trackRevisions>false</trackRevisions>
    </reviewItem>
    <reviewItem>
      <errorID>d2f4cc1a-c3c6-425f-aaf1-d1a8b482f1c6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59056300</paraID>
      <start>0</start>
      <end>2</end>
      <status>modified</status>
      <modifiedWord>8.</modifiedWord>
      <trackRevisions>false</trackRevisions>
    </reviewItem>
    <reviewItem>
      <errorID>77ee631f-233f-4c28-88a3-319a5f5b7308</errorID>
      <errorWord>；）</errorWord>
      <group>L1_Punc</group>
      <groupName>标点问题</groupName>
      <ability>L2_Punc_CN</ability>
      <abilityName>标点符号问题</abilityName>
      <candidateList>
        <item>）</item>
      </candidateList>
      <explain/>
      <paraID>59056300</paraID>
      <start>98</start>
      <end>99</end>
      <status>modified</status>
      <modifiedWord>）</modifiedWord>
      <trackRevisions>false</trackRevisions>
    </reviewItem>
    <reviewItem>
      <errorID>661c0c1f-6a8a-44c0-9f84-d4ecb0c1a813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1F10F7C1</paraID>
      <start>0</start>
      <end>2</end>
      <status>modified</status>
      <modifiedWord>9.</modifiedWord>
      <trackRevisions>false</trackRevisions>
    </reviewItem>
    <reviewItem>
      <errorID>8791400f-4589-48e7-8f3b-1013dd1a3f60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3649201D</paraID>
      <start>0</start>
      <end>3</end>
      <status>modified</status>
      <modifiedWord>10.</modifiedWord>
      <trackRevisions>false</trackRevisions>
    </reviewItem>
    <reviewItem>
      <errorID>5829115f-d810-4adf-a443-1f6d32c3da9e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326F55B5</paraID>
      <start>0</start>
      <end>3</end>
      <status>modified</status>
      <modifiedWord>11.</modifiedWord>
      <trackRevisions>false</trackRevisions>
    </reviewItem>
    <reviewItem>
      <errorID>d901b41b-bd09-44cb-baf4-30494ccd4d8e</errorID>
      <errorWord>(</errorWord>
      <group>L1_Format</group>
      <groupName>格式问题</groupName>
      <ability>L2_HalfPunc_CN</ability>
      <abilityName>全半角问题</abilityName>
      <candidateList>
        <item>（</item>
      </candidateList>
      <explain>文本全半角错误。</explain>
      <paraID>326F55B5</paraID>
      <start>52</start>
      <end>53</end>
      <status>modified</status>
      <modifiedWord>（</modifiedWord>
      <trackRevisions>false</trackRevisions>
    </reviewItem>
    <reviewItem>
      <errorID>10c43aa3-e2a3-4015-8a60-50470b437bf1</errorID>
      <errorWord>)</errorWord>
      <group>L1_Format</group>
      <groupName>格式问题</groupName>
      <ability>L2_HalfPunc_CN</ability>
      <abilityName>全半角问题</abilityName>
      <candidateList>
        <item>）</item>
      </candidateList>
      <explain>文本全半角错误。</explain>
      <paraID>326F55B5</paraID>
      <start>70</start>
      <end>71</end>
      <status>modified</status>
      <modifiedWord>）</modifiedWord>
      <trackRevisions>false</trackRevisions>
    </reviewItem>
    <reviewItem>
      <errorID>0db16c27-aa94-4b54-8823-8d0fe720f696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278571FD</paraID>
      <start>0</start>
      <end>3</end>
      <status>modified</status>
      <modifiedWord>12.</modifiedWord>
      <trackRevisions>false</trackRevisions>
    </reviewItem>
    <reviewItem>
      <errorID>985e3cf5-34b0-4c6a-818d-5dee14eee4a5</errorID>
      <errorWord>windows</errorWord>
      <group>L1_English</group>
      <groupName>英文问题</groupName>
      <ability>L2_Case</ability>
      <abilityName>大小写问题</abilityName>
      <candidateList>
        <item>Windows</item>
      </candidateList>
      <explain>疑似单词大小写错误，建议将windows修改为Windows</explain>
      <paraID>278571FD</paraID>
      <start>34</start>
      <end>41</end>
      <status>modified</status>
      <modifiedWord>Windows</modifiedWord>
      <trackRevisions>false</trackRevisions>
    </reviewItem>
    <reviewItem>
      <errorID>6342c7bc-9636-40d7-ae76-ac0eb16c29ee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53CE9BA0</paraID>
      <start>0</start>
      <end>3</end>
      <status>modified</status>
      <modifiedWord>13.</modifiedWord>
      <trackRevisions>false</trackRevisions>
    </reviewItem>
    <reviewItem>
      <errorID>8c3d8945-7cbb-4120-af0b-de5425f0e6ba</errorID>
      <errorWord>造成损失的，乙方</errorWord>
      <group>L1_Word</group>
      <groupName>字词问题</groupName>
      <ability>L2_Typo</ability>
      <abilityName>字词错误</abilityName>
      <candidateList>
        <item>造成损失的，由乙方</item>
      </candidateList>
      <explain/>
      <paraID>40A66E3A</paraID>
      <start>132</start>
      <end>141</end>
      <status>modified</status>
      <modifiedWord>造成损失的，由乙方</modifiedWord>
      <trackRevisions>false</trackRevisions>
    </reviewItem>
  </reviewItems>
  <config/>
</contractReview>
</file>

<file path=customXml/itemProps1.xml><?xml version="1.0" encoding="utf-8"?>
<ds:datastoreItem xmlns:ds="http://schemas.openxmlformats.org/officeDocument/2006/customXml" ds:itemID="{71cc861d-8178-45bd-bfc8-0073f80d09e6}">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1628</Words>
  <Characters>1885</Characters>
  <Lines>0</Lines>
  <Paragraphs>0</Paragraphs>
  <TotalTime>82</TotalTime>
  <ScaleCrop>false</ScaleCrop>
  <LinksUpToDate>false</LinksUpToDate>
  <CharactersWithSpaces>1967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2021-01-18T03:09:00Z</dcterms:created>
  <dc:creator>admin</dc:creator>
  <cp:lastModifiedBy>陈康</cp:lastModifiedBy>
  <cp:lastPrinted>2024-05-09T01:25:00Z</cp:lastPrinted>
  <dcterms:modified xsi:type="dcterms:W3CDTF">2026-08-11T08:42:06Z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9EFA344604C042D6999B0BA2C48E9B89_13</vt:lpwstr>
  </property>
  <property fmtid="{D5CDD505-2E9C-101B-9397-08002B2CF9AE}" pid="4" name="KSOTemplateDocerSaveRecord">
    <vt:lpwstr>eyJoZGlkIjoiODg0ZTM1YjU3ZWE1NTk5M2NjOGEyZmQxOWJkMTNkYzAiLCJ1c2VySWQiOiIxNjY2NTM5NjQ3In0=</vt:lpwstr>
  </property>
</Properties>
</file>