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02672">
      <w:pPr>
        <w:pStyle w:val="2"/>
        <w:keepNext w:val="0"/>
        <w:keepLines w:val="0"/>
        <w:widowControl/>
        <w:suppressLineNumbers w:val="0"/>
        <w:spacing w:before="0" w:beforeAutospacing="0" w:after="0" w:afterAutospacing="0" w:line="440" w:lineRule="atLeast"/>
        <w:ind w:left="0" w:right="0" w:firstLine="24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竞价需求</w:t>
      </w:r>
    </w:p>
    <w:p w14:paraId="69EE7F0B">
      <w:pPr>
        <w:pStyle w:val="2"/>
        <w:keepNext w:val="0"/>
        <w:keepLines w:val="0"/>
        <w:widowControl/>
        <w:suppressLineNumbers w:val="0"/>
        <w:spacing w:before="0" w:beforeAutospacing="0" w:after="0" w:afterAutospacing="0" w:line="440" w:lineRule="atLeast"/>
        <w:ind w:right="0"/>
        <w:jc w:val="both"/>
        <w:rPr>
          <w:rFonts w:hint="eastAsia" w:ascii="宋体" w:hAnsi="宋体" w:eastAsia="宋体" w:cs="宋体"/>
          <w:b w:val="0"/>
          <w:bCs w:val="0"/>
          <w:i w:val="0"/>
          <w:iCs w:val="0"/>
          <w:caps w:val="0"/>
          <w:color w:val="auto"/>
          <w:spacing w:val="0"/>
          <w:kern w:val="2"/>
          <w:sz w:val="24"/>
          <w:szCs w:val="24"/>
          <w:shd w:val="clear" w:fill="FFFFFF"/>
          <w:lang w:val="en-US" w:eastAsia="zh-CN" w:bidi="ar-SA"/>
        </w:rPr>
      </w:pPr>
      <w:r>
        <w:rPr>
          <w:rFonts w:hint="eastAsia" w:ascii="宋体" w:hAnsi="宋体" w:eastAsia="宋体" w:cs="宋体"/>
          <w:b w:val="0"/>
          <w:bCs w:val="0"/>
          <w:i w:val="0"/>
          <w:iCs w:val="0"/>
          <w:caps w:val="0"/>
          <w:color w:val="auto"/>
          <w:spacing w:val="0"/>
          <w:kern w:val="2"/>
          <w:sz w:val="24"/>
          <w:szCs w:val="24"/>
          <w:shd w:val="clear" w:fill="FFFFFF"/>
          <w:lang w:val="en-US" w:eastAsia="zh-CN" w:bidi="ar-SA"/>
        </w:rPr>
        <w:t>1、投标人须具备独立法人资格，具有有效的企业法人营业执照；</w:t>
      </w:r>
    </w:p>
    <w:p w14:paraId="201D54A4">
      <w:pPr>
        <w:pStyle w:val="2"/>
        <w:keepNext w:val="0"/>
        <w:keepLines w:val="0"/>
        <w:widowControl/>
        <w:suppressLineNumbers w:val="0"/>
        <w:spacing w:before="0" w:beforeAutospacing="0" w:after="0" w:afterAutospacing="0" w:line="440" w:lineRule="atLeast"/>
        <w:ind w:right="0"/>
        <w:jc w:val="both"/>
        <w:rPr>
          <w:rFonts w:hint="eastAsia" w:ascii="宋体" w:hAnsi="宋体" w:eastAsia="宋体" w:cs="宋体"/>
          <w:b w:val="0"/>
          <w:bCs w:val="0"/>
          <w:i w:val="0"/>
          <w:iCs w:val="0"/>
          <w:caps w:val="0"/>
          <w:color w:val="auto"/>
          <w:spacing w:val="0"/>
          <w:kern w:val="2"/>
          <w:sz w:val="24"/>
          <w:szCs w:val="24"/>
          <w:shd w:val="clear" w:fill="FFFFFF"/>
          <w:lang w:val="en-US" w:eastAsia="zh-CN" w:bidi="ar-SA"/>
        </w:rPr>
      </w:pPr>
      <w:r>
        <w:rPr>
          <w:rFonts w:hint="eastAsia" w:ascii="宋体" w:hAnsi="宋体" w:eastAsia="宋体" w:cs="宋体"/>
          <w:b w:val="0"/>
          <w:bCs w:val="0"/>
          <w:i w:val="0"/>
          <w:iCs w:val="0"/>
          <w:caps w:val="0"/>
          <w:color w:val="auto"/>
          <w:spacing w:val="0"/>
          <w:kern w:val="2"/>
          <w:sz w:val="24"/>
          <w:szCs w:val="24"/>
          <w:shd w:val="clear" w:fill="FFFFFF"/>
          <w:lang w:val="en-US" w:eastAsia="zh-CN" w:bidi="ar-SA"/>
        </w:rPr>
        <w:t xml:space="preserve">2、供应商应具备行政主管部门核发的房屋建筑工程专业乙级及以上资质；并在人员、设备、资金等方面具有相应的监理能力； </w:t>
      </w:r>
    </w:p>
    <w:p w14:paraId="7D1C21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val="0"/>
          <w:bCs w:val="0"/>
          <w:i w:val="0"/>
          <w:iCs w:val="0"/>
          <w:caps w:val="0"/>
          <w:color w:val="auto"/>
          <w:spacing w:val="0"/>
          <w:kern w:val="2"/>
          <w:sz w:val="24"/>
          <w:szCs w:val="24"/>
          <w:shd w:val="clear" w:fill="FFFFFF"/>
          <w:lang w:val="en-US" w:eastAsia="zh-CN" w:bidi="ar-SA"/>
        </w:rPr>
      </w:pPr>
      <w:r>
        <w:rPr>
          <w:rFonts w:hint="eastAsia" w:ascii="宋体" w:hAnsi="宋体" w:eastAsia="宋体" w:cs="宋体"/>
          <w:b w:val="0"/>
          <w:bCs w:val="0"/>
          <w:i w:val="0"/>
          <w:iCs w:val="0"/>
          <w:caps w:val="0"/>
          <w:color w:val="auto"/>
          <w:spacing w:val="0"/>
          <w:kern w:val="2"/>
          <w:sz w:val="24"/>
          <w:szCs w:val="24"/>
          <w:shd w:val="clear" w:fill="FFFFFF"/>
          <w:lang w:val="en-US" w:eastAsia="zh-CN" w:bidi="ar-SA"/>
        </w:rPr>
        <w:t xml:space="preserve">3、供应商需提供类似工程业绩，提供中标通知书和监理合同；  </w:t>
      </w:r>
    </w:p>
    <w:p w14:paraId="3D79CCF3">
      <w:pPr>
        <w:pStyle w:val="2"/>
        <w:keepNext w:val="0"/>
        <w:keepLines w:val="0"/>
        <w:widowControl/>
        <w:suppressLineNumbers w:val="0"/>
        <w:spacing w:before="0" w:beforeAutospacing="0" w:after="0" w:afterAutospacing="0" w:line="440" w:lineRule="atLeast"/>
        <w:ind w:right="0"/>
        <w:jc w:val="both"/>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kern w:val="2"/>
          <w:sz w:val="24"/>
          <w:szCs w:val="24"/>
          <w:shd w:val="clear" w:fill="FFFFFF"/>
          <w:lang w:val="en-US" w:eastAsia="zh-CN" w:bidi="ar-SA"/>
        </w:rPr>
        <w:t>4、人员配备应满足该项目人员要求，其中拟派项目总监理工程师须具备相应专业国家注册监理工程师执业资格</w:t>
      </w:r>
      <w:r>
        <w:rPr>
          <w:rFonts w:hint="eastAsia" w:ascii="宋体" w:hAnsi="宋体" w:eastAsia="宋体" w:cs="宋体"/>
          <w:b w:val="0"/>
          <w:bCs w:val="0"/>
          <w:i w:val="0"/>
          <w:iCs w:val="0"/>
          <w:caps w:val="0"/>
          <w:color w:val="auto"/>
          <w:spacing w:val="0"/>
          <w:sz w:val="24"/>
          <w:szCs w:val="24"/>
          <w:shd w:val="clear" w:fill="FFFFFF"/>
        </w:rPr>
        <w:t>；造价控制人员具有国家注册造价师资格；拟派专业监理工程师不得少于</w:t>
      </w:r>
      <w:r>
        <w:rPr>
          <w:rFonts w:hint="eastAsia" w:ascii="宋体" w:hAnsi="宋体" w:eastAsia="宋体" w:cs="宋体"/>
          <w:b w:val="0"/>
          <w:bCs w:val="0"/>
          <w:i w:val="0"/>
          <w:iCs w:val="0"/>
          <w:caps w:val="0"/>
          <w:color w:val="auto"/>
          <w:spacing w:val="0"/>
          <w:sz w:val="24"/>
          <w:szCs w:val="24"/>
          <w:shd w:val="clear" w:fill="FFFFFF"/>
          <w:lang w:val="en-US" w:eastAsia="zh-CN"/>
        </w:rPr>
        <w:t>5</w:t>
      </w:r>
      <w:r>
        <w:rPr>
          <w:rFonts w:hint="eastAsia" w:ascii="宋体" w:hAnsi="宋体" w:eastAsia="宋体" w:cs="宋体"/>
          <w:b w:val="0"/>
          <w:bCs w:val="0"/>
          <w:i w:val="0"/>
          <w:iCs w:val="0"/>
          <w:caps w:val="0"/>
          <w:color w:val="auto"/>
          <w:spacing w:val="0"/>
          <w:sz w:val="24"/>
          <w:szCs w:val="24"/>
          <w:shd w:val="clear" w:fill="FFFFFF"/>
        </w:rPr>
        <w:t>人，具备相应的资格。（提供相关证书及本单位为其缴纳的社保证明</w:t>
      </w:r>
      <w:r>
        <w:rPr>
          <w:rFonts w:hint="eastAsia" w:ascii="宋体" w:hAnsi="宋体" w:eastAsia="宋体" w:cs="宋体"/>
          <w:b w:val="0"/>
          <w:bCs w:val="0"/>
          <w:i w:val="0"/>
          <w:iCs w:val="0"/>
          <w:caps w:val="0"/>
          <w:color w:val="auto"/>
          <w:spacing w:val="0"/>
          <w:sz w:val="24"/>
          <w:szCs w:val="24"/>
          <w:shd w:val="clear" w:fill="FFFFFF"/>
          <w:lang w:val="en-US" w:eastAsia="zh-CN"/>
        </w:rPr>
        <w:t>,退休人员提供相关返聘证明材料</w:t>
      </w:r>
      <w:bookmarkStart w:id="0" w:name="_GoBack"/>
      <w:bookmarkEnd w:id="0"/>
      <w:r>
        <w:rPr>
          <w:rFonts w:hint="eastAsia" w:ascii="宋体" w:hAnsi="宋体" w:eastAsia="宋体" w:cs="宋体"/>
          <w:b w:val="0"/>
          <w:bCs w:val="0"/>
          <w:i w:val="0"/>
          <w:iCs w:val="0"/>
          <w:caps w:val="0"/>
          <w:color w:val="auto"/>
          <w:spacing w:val="0"/>
          <w:sz w:val="24"/>
          <w:szCs w:val="24"/>
          <w:shd w:val="clear" w:fill="FFFFFF"/>
        </w:rPr>
        <w:t>）；</w:t>
      </w:r>
    </w:p>
    <w:p w14:paraId="70726F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lang w:val="en-US" w:eastAsia="zh-CN"/>
        </w:rPr>
        <w:t>5、</w:t>
      </w:r>
      <w:r>
        <w:rPr>
          <w:rFonts w:hint="eastAsia" w:ascii="宋体" w:hAnsi="宋体" w:eastAsia="宋体" w:cs="宋体"/>
          <w:b w:val="0"/>
          <w:bCs w:val="0"/>
          <w:i w:val="0"/>
          <w:iCs w:val="0"/>
          <w:caps w:val="0"/>
          <w:color w:val="auto"/>
          <w:spacing w:val="0"/>
          <w:sz w:val="24"/>
          <w:szCs w:val="24"/>
          <w:shd w:val="clear" w:fill="FFFFFF"/>
        </w:rPr>
        <w:t>近三年财务状况良好：提供202</w:t>
      </w:r>
      <w:r>
        <w:rPr>
          <w:rFonts w:hint="eastAsia" w:ascii="宋体" w:hAnsi="宋体" w:eastAsia="宋体" w:cs="宋体"/>
          <w:b w:val="0"/>
          <w:bCs w:val="0"/>
          <w:i w:val="0"/>
          <w:iCs w:val="0"/>
          <w:caps w:val="0"/>
          <w:color w:val="auto"/>
          <w:spacing w:val="0"/>
          <w:sz w:val="24"/>
          <w:szCs w:val="24"/>
          <w:shd w:val="clear" w:fill="FFFFFF"/>
          <w:lang w:val="en-US" w:eastAsia="zh-CN"/>
        </w:rPr>
        <w:t>3</w:t>
      </w:r>
      <w:r>
        <w:rPr>
          <w:rFonts w:hint="eastAsia" w:ascii="宋体" w:hAnsi="宋体" w:eastAsia="宋体" w:cs="宋体"/>
          <w:b w:val="0"/>
          <w:bCs w:val="0"/>
          <w:i w:val="0"/>
          <w:iCs w:val="0"/>
          <w:caps w:val="0"/>
          <w:color w:val="auto"/>
          <w:spacing w:val="0"/>
          <w:sz w:val="24"/>
          <w:szCs w:val="24"/>
          <w:shd w:val="clear" w:fill="FFFFFF"/>
        </w:rPr>
        <w:t>、202</w:t>
      </w:r>
      <w:r>
        <w:rPr>
          <w:rFonts w:hint="eastAsia" w:ascii="宋体" w:hAnsi="宋体" w:eastAsia="宋体" w:cs="宋体"/>
          <w:b w:val="0"/>
          <w:bCs w:val="0"/>
          <w:i w:val="0"/>
          <w:iCs w:val="0"/>
          <w:caps w:val="0"/>
          <w:color w:val="auto"/>
          <w:spacing w:val="0"/>
          <w:sz w:val="24"/>
          <w:szCs w:val="24"/>
          <w:shd w:val="clear" w:fill="FFFFFF"/>
          <w:lang w:val="en-US" w:eastAsia="zh-CN"/>
        </w:rPr>
        <w:t>4</w:t>
      </w:r>
      <w:r>
        <w:rPr>
          <w:rFonts w:hint="eastAsia" w:ascii="宋体" w:hAnsi="宋体" w:eastAsia="宋体" w:cs="宋体"/>
          <w:b w:val="0"/>
          <w:bCs w:val="0"/>
          <w:i w:val="0"/>
          <w:iCs w:val="0"/>
          <w:caps w:val="0"/>
          <w:color w:val="auto"/>
          <w:spacing w:val="0"/>
          <w:sz w:val="24"/>
          <w:szCs w:val="24"/>
          <w:shd w:val="clear" w:fill="FFFFFF"/>
        </w:rPr>
        <w:t>、202</w:t>
      </w:r>
      <w:r>
        <w:rPr>
          <w:rFonts w:hint="eastAsia" w:ascii="宋体" w:hAnsi="宋体" w:eastAsia="宋体" w:cs="宋体"/>
          <w:b w:val="0"/>
          <w:bCs w:val="0"/>
          <w:i w:val="0"/>
          <w:iCs w:val="0"/>
          <w:caps w:val="0"/>
          <w:color w:val="auto"/>
          <w:spacing w:val="0"/>
          <w:sz w:val="24"/>
          <w:szCs w:val="24"/>
          <w:shd w:val="clear" w:fill="FFFFFF"/>
          <w:lang w:val="en-US" w:eastAsia="zh-CN"/>
        </w:rPr>
        <w:t>5</w:t>
      </w:r>
      <w:r>
        <w:rPr>
          <w:rFonts w:hint="eastAsia" w:ascii="宋体" w:hAnsi="宋体" w:eastAsia="宋体" w:cs="宋体"/>
          <w:b w:val="0"/>
          <w:bCs w:val="0"/>
          <w:i w:val="0"/>
          <w:iCs w:val="0"/>
          <w:caps w:val="0"/>
          <w:color w:val="auto"/>
          <w:spacing w:val="0"/>
          <w:sz w:val="24"/>
          <w:szCs w:val="24"/>
          <w:shd w:val="clear" w:fill="FFFFFF"/>
        </w:rPr>
        <w:t xml:space="preserve">年度由会计师事务所或审计机构审计的财务会计报表（新成立或成立不足三年的公司，提供自成立日期以来的），财务没有被接管、冻结、破产状态； </w:t>
      </w:r>
    </w:p>
    <w:p w14:paraId="323E882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i w:val="0"/>
          <w:iCs w:val="0"/>
          <w:caps w:val="0"/>
          <w:color w:val="auto"/>
          <w:spacing w:val="0"/>
          <w:sz w:val="24"/>
          <w:szCs w:val="24"/>
          <w:shd w:val="clear" w:fill="FFFFFF"/>
          <w:lang w:val="en-US"/>
        </w:rPr>
      </w:pPr>
      <w:r>
        <w:rPr>
          <w:rFonts w:hint="eastAsia" w:ascii="宋体" w:hAnsi="宋体" w:eastAsia="宋体" w:cs="宋体"/>
          <w:b w:val="0"/>
          <w:bCs w:val="0"/>
          <w:i w:val="0"/>
          <w:iCs w:val="0"/>
          <w:caps w:val="0"/>
          <w:color w:val="auto"/>
          <w:spacing w:val="0"/>
          <w:sz w:val="24"/>
          <w:szCs w:val="24"/>
          <w:shd w:val="clear" w:fill="FFFFFF"/>
          <w:lang w:val="en-US" w:eastAsia="zh-CN"/>
        </w:rPr>
        <w:t>6、根据《河南省住房和城乡建设厅关于进一步规范建设工程企业资质管理的通知》(豫建行规(2024)7号)规定，投标所用资质被全国或河南省建筑市场监管公共服务平台标注为资质异常的，不能使用标注异常资质承揽本工程，具体要求详见豫建行规(2024)7号相关内容(须提供全国或河南省建筑市场监管公共服务平台查询证明)。</w:t>
      </w:r>
    </w:p>
    <w:p w14:paraId="75E1687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lang w:val="en-US" w:eastAsia="zh-CN"/>
        </w:rPr>
        <w:t>7</w:t>
      </w:r>
      <w:r>
        <w:rPr>
          <w:rFonts w:hint="eastAsia" w:ascii="宋体" w:hAnsi="宋体" w:eastAsia="宋体" w:cs="宋体"/>
          <w:b w:val="0"/>
          <w:bCs w:val="0"/>
          <w:i w:val="0"/>
          <w:iCs w:val="0"/>
          <w:caps w:val="0"/>
          <w:color w:val="auto"/>
          <w:spacing w:val="0"/>
          <w:sz w:val="24"/>
          <w:szCs w:val="24"/>
          <w:shd w:val="clear" w:fill="FFFFFF"/>
        </w:rPr>
        <w:t>、执行《关于在招标投标活动中对失信被执行人实施联合惩戒的通知》法（2016）285 号文件），投标人在“信用中国”网站（www.creditchina.gov.cn）上，没有被列为失信被执行人、重大税收违法失信主体、政府采购严重违法失信行为记录名单，否则拒绝其投标（需提供上述网站查询结果的截图并加盖单位公章）； 注：供应商在报价前拟派</w:t>
      </w:r>
      <w:r>
        <w:rPr>
          <w:rFonts w:hint="eastAsia" w:ascii="宋体" w:hAnsi="宋体" w:eastAsia="宋体" w:cs="宋体"/>
          <w:b w:val="0"/>
          <w:bCs w:val="0"/>
          <w:i w:val="0"/>
          <w:iCs w:val="0"/>
          <w:caps w:val="0"/>
          <w:color w:val="auto"/>
          <w:spacing w:val="0"/>
          <w:sz w:val="24"/>
          <w:szCs w:val="24"/>
          <w:shd w:val="clear" w:fill="FFFFFF"/>
          <w:lang w:eastAsia="zh-CN"/>
        </w:rPr>
        <w:t>项目负责人</w:t>
      </w:r>
      <w:r>
        <w:rPr>
          <w:rFonts w:hint="eastAsia" w:ascii="宋体" w:hAnsi="宋体" w:eastAsia="宋体" w:cs="宋体"/>
          <w:b w:val="0"/>
          <w:bCs w:val="0"/>
          <w:i w:val="0"/>
          <w:iCs w:val="0"/>
          <w:caps w:val="0"/>
          <w:color w:val="auto"/>
          <w:spacing w:val="0"/>
          <w:sz w:val="24"/>
          <w:szCs w:val="24"/>
          <w:shd w:val="clear" w:fill="FFFFFF"/>
        </w:rPr>
        <w:t>本人</w:t>
      </w:r>
      <w:r>
        <w:rPr>
          <w:rFonts w:hint="eastAsia" w:ascii="宋体" w:hAnsi="宋体" w:eastAsia="宋体" w:cs="宋体"/>
          <w:b w:val="0"/>
          <w:bCs w:val="0"/>
          <w:i w:val="0"/>
          <w:iCs w:val="0"/>
          <w:caps w:val="0"/>
          <w:color w:val="auto"/>
          <w:spacing w:val="0"/>
          <w:sz w:val="24"/>
          <w:szCs w:val="24"/>
          <w:shd w:val="clear" w:fill="FFFFFF"/>
          <w:lang w:eastAsia="zh-CN"/>
        </w:rPr>
        <w:t>需到采购单位了解项目基本情况，并</w:t>
      </w:r>
      <w:r>
        <w:rPr>
          <w:rFonts w:hint="eastAsia" w:ascii="宋体" w:hAnsi="宋体" w:eastAsia="宋体" w:cs="宋体"/>
          <w:b w:val="0"/>
          <w:bCs w:val="0"/>
          <w:i w:val="0"/>
          <w:iCs w:val="0"/>
          <w:caps w:val="0"/>
          <w:color w:val="auto"/>
          <w:spacing w:val="0"/>
          <w:sz w:val="24"/>
          <w:szCs w:val="24"/>
          <w:shd w:val="clear" w:fill="FFFFFF"/>
        </w:rPr>
        <w:t>携带法人授权委托书及</w:t>
      </w:r>
      <w:r>
        <w:rPr>
          <w:rFonts w:hint="eastAsia" w:ascii="宋体" w:hAnsi="宋体" w:eastAsia="宋体" w:cs="宋体"/>
          <w:b w:val="0"/>
          <w:bCs w:val="0"/>
          <w:i w:val="0"/>
          <w:iCs w:val="0"/>
          <w:caps w:val="0"/>
          <w:color w:val="auto"/>
          <w:spacing w:val="0"/>
          <w:sz w:val="24"/>
          <w:szCs w:val="24"/>
          <w:shd w:val="clear" w:fill="FFFFFF"/>
          <w:lang w:eastAsia="zh-CN"/>
        </w:rPr>
        <w:t>竞价需求</w:t>
      </w:r>
      <w:r>
        <w:rPr>
          <w:rFonts w:hint="eastAsia" w:ascii="宋体" w:hAnsi="宋体" w:eastAsia="宋体" w:cs="宋体"/>
          <w:b w:val="0"/>
          <w:bCs w:val="0"/>
          <w:i w:val="0"/>
          <w:iCs w:val="0"/>
          <w:caps w:val="0"/>
          <w:color w:val="auto"/>
          <w:spacing w:val="0"/>
          <w:sz w:val="24"/>
          <w:szCs w:val="24"/>
          <w:shd w:val="clear" w:fill="FFFFFF"/>
        </w:rPr>
        <w:t>证明材料原件供</w:t>
      </w:r>
      <w:r>
        <w:rPr>
          <w:rFonts w:hint="eastAsia" w:ascii="宋体" w:hAnsi="宋体" w:eastAsia="宋体" w:cs="宋体"/>
          <w:b w:val="0"/>
          <w:bCs w:val="0"/>
          <w:i w:val="0"/>
          <w:iCs w:val="0"/>
          <w:caps w:val="0"/>
          <w:color w:val="auto"/>
          <w:spacing w:val="0"/>
          <w:sz w:val="24"/>
          <w:szCs w:val="24"/>
          <w:shd w:val="clear" w:fill="FFFFFF"/>
          <w:lang w:eastAsia="zh-CN"/>
        </w:rPr>
        <w:t>采购人审查</w:t>
      </w:r>
      <w:r>
        <w:rPr>
          <w:rFonts w:hint="eastAsia" w:ascii="宋体" w:hAnsi="宋体" w:eastAsia="宋体" w:cs="宋体"/>
          <w:b w:val="0"/>
          <w:bCs w:val="0"/>
          <w:i w:val="0"/>
          <w:iCs w:val="0"/>
          <w:caps w:val="0"/>
          <w:color w:val="auto"/>
          <w:spacing w:val="0"/>
          <w:sz w:val="24"/>
          <w:szCs w:val="24"/>
          <w:shd w:val="clear" w:fill="FFFFFF"/>
        </w:rPr>
        <w:t>，不按要求提供资料、提供资料不完整的供应商报价无效。 不具备资格参与竞标或报价明显低于成本的供应商视为恶意竞争，采购人有权取消其竞价资格，同时将上报问题并追究相关责任。</w:t>
      </w:r>
    </w:p>
    <w:p w14:paraId="6E4110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774B26"/>
    <w:rsid w:val="1B2B1E90"/>
    <w:rsid w:val="1F7561E6"/>
    <w:rsid w:val="26651D08"/>
    <w:rsid w:val="34127A27"/>
    <w:rsid w:val="4329523D"/>
    <w:rsid w:val="47F51FDE"/>
    <w:rsid w:val="4B2451A8"/>
    <w:rsid w:val="5C774B26"/>
    <w:rsid w:val="6C952A33"/>
    <w:rsid w:val="765903FA"/>
    <w:rsid w:val="785C1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style>
  <w:style w:type="character" w:styleId="6">
    <w:name w:val="FollowedHyperlink"/>
    <w:basedOn w:val="4"/>
    <w:qFormat/>
    <w:uiPriority w:val="0"/>
    <w:rPr>
      <w:color w:val="800080"/>
      <w:u w:val="none"/>
    </w:rPr>
  </w:style>
  <w:style w:type="character" w:styleId="7">
    <w:name w:val="Emphasis"/>
    <w:basedOn w:val="4"/>
    <w:qFormat/>
    <w:uiPriority w:val="0"/>
  </w:style>
  <w:style w:type="character" w:styleId="8">
    <w:name w:val="HTML Definition"/>
    <w:basedOn w:val="4"/>
    <w:qFormat/>
    <w:uiPriority w:val="0"/>
  </w:style>
  <w:style w:type="character" w:styleId="9">
    <w:name w:val="HTML Typewriter"/>
    <w:basedOn w:val="4"/>
    <w:qFormat/>
    <w:uiPriority w:val="0"/>
    <w:rPr>
      <w:rFonts w:hint="default" w:ascii="monospace" w:hAnsi="monospace" w:eastAsia="monospace" w:cs="monospace"/>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0000FF"/>
      <w:u w:val="none"/>
    </w:rPr>
  </w:style>
  <w:style w:type="character" w:styleId="13">
    <w:name w:val="HTML Code"/>
    <w:basedOn w:val="4"/>
    <w:qFormat/>
    <w:uiPriority w:val="0"/>
    <w:rPr>
      <w:rFonts w:hint="default" w:ascii="monospace" w:hAnsi="monospace" w:eastAsia="monospace" w:cs="monospace"/>
      <w:sz w:val="20"/>
    </w:rPr>
  </w:style>
  <w:style w:type="character" w:styleId="14">
    <w:name w:val="HTML Cite"/>
    <w:basedOn w:val="4"/>
    <w:qFormat/>
    <w:uiPriority w:val="0"/>
  </w:style>
  <w:style w:type="character" w:styleId="15">
    <w:name w:val="HTML Keyboard"/>
    <w:basedOn w:val="4"/>
    <w:qFormat/>
    <w:uiPriority w:val="0"/>
    <w:rPr>
      <w:rFonts w:hint="default" w:ascii="monospace" w:hAnsi="monospace" w:eastAsia="monospace" w:cs="monospace"/>
      <w:sz w:val="20"/>
    </w:rPr>
  </w:style>
  <w:style w:type="character" w:styleId="16">
    <w:name w:val="HTML Sample"/>
    <w:basedOn w:val="4"/>
    <w:qFormat/>
    <w:uiPriority w:val="0"/>
    <w:rPr>
      <w:rFonts w:ascii="monospace" w:hAnsi="monospace" w:eastAsia="monospace" w:cs="monospace"/>
    </w:rPr>
  </w:style>
  <w:style w:type="character" w:customStyle="1" w:styleId="17">
    <w:name w:val="esdskipcrossnaventer"/>
    <w:basedOn w:val="4"/>
    <w:qFormat/>
    <w:uiPriority w:val="0"/>
    <w:rPr>
      <w:color w:val="FFFFFF"/>
      <w:sz w:val="24"/>
      <w:szCs w:val="24"/>
      <w:shd w:val="clear" w:fill="2A6EB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731</Words>
  <Characters>778</Characters>
  <Lines>0</Lines>
  <Paragraphs>0</Paragraphs>
  <TotalTime>0</TotalTime>
  <ScaleCrop>false</ScaleCrop>
  <LinksUpToDate>false</LinksUpToDate>
  <CharactersWithSpaces>785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2025-10-27T06:32:00Z</dcterms:created>
  <dc:creator>某某某 °</dc:creator>
  <cp:lastModifiedBy>某某某 °</cp:lastModifiedBy>
  <dcterms:modified xsi:type="dcterms:W3CDTF">2026-07-30T01:13:56Z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384954092D4A494D9ADD55DF7EB8C836_11</vt:lpwstr>
  </property>
  <property fmtid="{D5CDD505-2E9C-101B-9397-08002B2CF9AE}" pid="4" name="KSOTemplateDocerSaveRecord">
    <vt:lpwstr>eyJoZGlkIjoiNDBhMGY3YjI4NzAxYjNhZmIxZWQwOGE2MjY5Y2I1NTUiLCJ1c2VySWQiOiIzOTM5MTUxNzkifQ==</vt:lpwstr>
  </property>
</Properties>
</file>