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40FC1">
      <w:pPr>
        <w:pStyle w:val="2"/>
        <w:shd w:val="clear" w:color="auto" w:fill="FFFFFF"/>
        <w:spacing w:before="0" w:after="0" w:line="536" w:lineRule="atLeast"/>
        <w:jc w:val="center"/>
      </w:pPr>
    </w:p>
    <w:p w14:paraId="53DBB749">
      <w:pPr>
        <w:pStyle w:val="2"/>
        <w:shd w:val="clear" w:color="auto" w:fill="FFFFFF"/>
        <w:spacing w:before="0" w:after="0" w:line="536" w:lineRule="atLeast"/>
        <w:jc w:val="center"/>
        <w:rPr>
          <w:rStyle w:val="14"/>
          <w:rFonts w:hint="eastAsia" w:eastAsia="微软雅黑"/>
          <w:color w:val="auto"/>
          <w:sz w:val="30"/>
          <w:szCs w:val="30"/>
          <w:u w:val="none"/>
          <w:lang w:val="en-US" w:eastAsia="zh-CN"/>
        </w:rPr>
      </w:pPr>
      <w:r>
        <w:rPr>
          <w:u w:val="none"/>
        </w:rPr>
        <w:fldChar w:fldCharType="begin"/>
      </w:r>
      <w:r>
        <w:rPr>
          <w:u w:val="none"/>
        </w:rPr>
        <w:instrText xml:space="preserve"> HYPERLINK "javascript:;" \o "2020年杨庄滞洪区市级水土保持项目(驻马店政府采购电子商城采购）" </w:instrText>
      </w:r>
      <w:r>
        <w:rPr>
          <w:u w:val="none"/>
        </w:rPr>
        <w:fldChar w:fldCharType="separate"/>
      </w:r>
      <w:r>
        <w:rPr>
          <w:rStyle w:val="14"/>
          <w:rFonts w:hint="eastAsia" w:ascii="微软雅黑" w:hAnsi="微软雅黑" w:eastAsia="微软雅黑" w:cs="Helvetica"/>
          <w:bCs w:val="0"/>
          <w:color w:val="auto"/>
          <w:sz w:val="30"/>
          <w:szCs w:val="30"/>
          <w:u w:val="none"/>
        </w:rPr>
        <w:t>薄山水库2026年重点岁修工程项目（维修养护服务）</w:t>
      </w:r>
      <w:r>
        <w:rPr>
          <w:rStyle w:val="14"/>
          <w:rFonts w:hint="eastAsia" w:ascii="微软雅黑" w:hAnsi="微软雅黑" w:eastAsia="微软雅黑" w:cs="Helvetica"/>
          <w:bCs w:val="0"/>
          <w:color w:val="auto"/>
          <w:sz w:val="30"/>
          <w:szCs w:val="30"/>
          <w:u w:val="none"/>
        </w:rPr>
        <w:fldChar w:fldCharType="end"/>
      </w:r>
      <w:r>
        <w:rPr>
          <w:rStyle w:val="14"/>
          <w:rFonts w:hint="eastAsia" w:ascii="微软雅黑" w:hAnsi="微软雅黑" w:eastAsia="微软雅黑" w:cs="Helvetica"/>
          <w:bCs w:val="0"/>
          <w:color w:val="auto"/>
          <w:sz w:val="30"/>
          <w:szCs w:val="30"/>
          <w:u w:val="none"/>
          <w:lang w:val="en-US" w:eastAsia="zh-CN"/>
        </w:rPr>
        <w:t>竞价要求</w:t>
      </w:r>
    </w:p>
    <w:p w14:paraId="6519DAA9">
      <w:pPr>
        <w:shd w:val="clear" w:color="auto" w:fill="FFFFFF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一</w:t>
      </w:r>
      <w:r>
        <w:rPr>
          <w:rFonts w:ascii="仿宋" w:hAnsi="仿宋" w:eastAsia="仿宋" w:cs="仿宋"/>
          <w:bCs/>
          <w:sz w:val="32"/>
          <w:szCs w:val="32"/>
        </w:rPr>
        <w:t>、项目概况</w:t>
      </w:r>
    </w:p>
    <w:p w14:paraId="2BE67BB5">
      <w:pPr>
        <w:shd w:val="clear" w:color="auto" w:fill="FFFFFF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ascii="仿宋" w:hAnsi="仿宋" w:eastAsia="仿宋" w:cs="仿宋"/>
          <w:bCs/>
          <w:sz w:val="32"/>
          <w:szCs w:val="32"/>
        </w:rPr>
        <w:t>本次</w:t>
      </w:r>
      <w:r>
        <w:rPr>
          <w:rFonts w:hint="eastAsia" w:ascii="仿宋" w:hAnsi="仿宋" w:eastAsia="仿宋" w:cs="仿宋"/>
          <w:bCs/>
          <w:sz w:val="32"/>
          <w:szCs w:val="32"/>
        </w:rPr>
        <w:t>服务项目为</w:t>
      </w:r>
      <w:r>
        <w:rPr>
          <w:rFonts w:ascii="仿宋" w:hAnsi="仿宋" w:eastAsia="仿宋" w:cs="仿宋"/>
          <w:bCs/>
          <w:sz w:val="32"/>
          <w:szCs w:val="32"/>
        </w:rPr>
        <w:t>针对大型水库输水洞部位的金属结构和机电设备</w:t>
      </w:r>
      <w:r>
        <w:rPr>
          <w:rFonts w:hint="eastAsia" w:ascii="仿宋" w:hAnsi="仿宋" w:eastAsia="仿宋" w:cs="仿宋"/>
          <w:bCs/>
          <w:sz w:val="32"/>
          <w:szCs w:val="32"/>
        </w:rPr>
        <w:t>维修养护</w:t>
      </w:r>
      <w:r>
        <w:rPr>
          <w:rFonts w:ascii="仿宋" w:hAnsi="仿宋" w:eastAsia="仿宋" w:cs="仿宋"/>
          <w:bCs/>
          <w:sz w:val="32"/>
          <w:szCs w:val="32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</w:rPr>
        <w:t>整编资料为2026年大坝监测资料，清理大坝上下游坡杂草灌木，</w:t>
      </w:r>
      <w:r>
        <w:rPr>
          <w:rFonts w:ascii="仿宋" w:hAnsi="仿宋" w:eastAsia="仿宋" w:cs="仿宋"/>
          <w:bCs/>
          <w:sz w:val="32"/>
          <w:szCs w:val="32"/>
        </w:rPr>
        <w:t>具体工作内容如下：</w:t>
      </w:r>
    </w:p>
    <w:p w14:paraId="4424A153">
      <w:pPr>
        <w:shd w:val="clear" w:color="auto" w:fill="FFFFFF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（1）</w:t>
      </w:r>
      <w:r>
        <w:rPr>
          <w:rFonts w:ascii="仿宋" w:hAnsi="仿宋" w:eastAsia="仿宋" w:cs="仿宋"/>
          <w:bCs/>
          <w:sz w:val="32"/>
          <w:szCs w:val="32"/>
        </w:rPr>
        <w:t>启闭机保养 ：对</w:t>
      </w:r>
      <w:r>
        <w:rPr>
          <w:rFonts w:hint="eastAsia" w:ascii="仿宋" w:hAnsi="仿宋" w:eastAsia="仿宋" w:cs="仿宋"/>
          <w:bCs/>
          <w:sz w:val="32"/>
          <w:szCs w:val="32"/>
        </w:rPr>
        <w:t>4台</w:t>
      </w:r>
      <w:r>
        <w:rPr>
          <w:rFonts w:ascii="仿宋" w:hAnsi="仿宋" w:eastAsia="仿宋" w:cs="仿宋"/>
          <w:bCs/>
          <w:sz w:val="32"/>
          <w:szCs w:val="32"/>
        </w:rPr>
        <w:t>启闭机进行深度保养，包括清洁机身、润滑传动部件、调试控制系统</w:t>
      </w:r>
      <w:r>
        <w:rPr>
          <w:rFonts w:hint="eastAsia" w:ascii="仿宋" w:hAnsi="仿宋" w:eastAsia="仿宋" w:cs="仿宋"/>
          <w:bCs/>
          <w:sz w:val="32"/>
          <w:szCs w:val="32"/>
        </w:rPr>
        <w:t>、更换或添加机油、齿轮油</w:t>
      </w:r>
      <w:r>
        <w:rPr>
          <w:rFonts w:ascii="仿宋" w:hAnsi="仿宋" w:eastAsia="仿宋" w:cs="仿宋"/>
          <w:bCs/>
          <w:sz w:val="32"/>
          <w:szCs w:val="32"/>
        </w:rPr>
        <w:t>等，确保其运行顺畅稳定。</w:t>
      </w:r>
    </w:p>
    <w:p w14:paraId="5911C1D2">
      <w:pPr>
        <w:shd w:val="clear" w:color="auto" w:fill="FFFFFF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（2）</w:t>
      </w:r>
      <w:r>
        <w:rPr>
          <w:rFonts w:ascii="仿宋" w:hAnsi="仿宋" w:eastAsia="仿宋" w:cs="仿宋"/>
          <w:bCs/>
          <w:sz w:val="32"/>
          <w:szCs w:val="32"/>
        </w:rPr>
        <w:t>柴油发电机保养 ：</w:t>
      </w:r>
      <w:r>
        <w:rPr>
          <w:rFonts w:hint="eastAsia" w:ascii="仿宋" w:hAnsi="仿宋" w:eastAsia="仿宋" w:cs="仿宋"/>
          <w:bCs/>
          <w:sz w:val="32"/>
          <w:szCs w:val="32"/>
        </w:rPr>
        <w:t>对1台</w:t>
      </w:r>
      <w:r>
        <w:rPr>
          <w:rFonts w:ascii="仿宋" w:hAnsi="仿宋" w:eastAsia="仿宋" w:cs="仿宋"/>
          <w:bCs/>
          <w:sz w:val="32"/>
          <w:szCs w:val="32"/>
        </w:rPr>
        <w:t>柴油发电机的油路系统、电路系统、冷却系统</w:t>
      </w:r>
      <w:r>
        <w:rPr>
          <w:rFonts w:hint="eastAsia" w:ascii="仿宋" w:hAnsi="仿宋" w:eastAsia="仿宋" w:cs="仿宋"/>
          <w:bCs/>
          <w:sz w:val="32"/>
          <w:szCs w:val="32"/>
        </w:rPr>
        <w:t>进行检查</w:t>
      </w:r>
      <w:r>
        <w:rPr>
          <w:rFonts w:ascii="仿宋" w:hAnsi="仿宋" w:eastAsia="仿宋" w:cs="仿宋"/>
          <w:bCs/>
          <w:sz w:val="32"/>
          <w:szCs w:val="32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</w:rPr>
        <w:t>更换或添加防冻液、</w:t>
      </w:r>
      <w:r>
        <w:rPr>
          <w:rFonts w:ascii="仿宋" w:hAnsi="仿宋" w:eastAsia="仿宋" w:cs="仿宋"/>
          <w:bCs/>
          <w:sz w:val="32"/>
          <w:szCs w:val="32"/>
        </w:rPr>
        <w:t>更换空气滤清器、机油滤清器等易损件，测试发电性能，确保在应急情况下能够正常启动和运行。</w:t>
      </w:r>
    </w:p>
    <w:p w14:paraId="7F280679">
      <w:pPr>
        <w:shd w:val="clear" w:color="auto" w:fill="FFFFFF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（3）整编大坝监测资料：使用A4纸装订20本，要求裁切误差小于或等于1毫米，四角保持90度直角，胶装口不超过5毫米。</w:t>
      </w:r>
      <w:r>
        <w:rPr>
          <w:rFonts w:ascii="仿宋" w:hAnsi="仿宋" w:eastAsia="仿宋" w:cs="仿宋"/>
          <w:bCs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  （4）大坝上下游坡清理及维修：拔除刨挖坡面杂草、灌木并弃运，填筑加固松动块石、补充淘空垫层。</w:t>
      </w:r>
    </w:p>
    <w:p w14:paraId="03726E84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Cs/>
          <w:sz w:val="32"/>
          <w:szCs w:val="32"/>
        </w:rPr>
        <w:t>、供应商资格条件</w:t>
      </w:r>
    </w:p>
    <w:p w14:paraId="58068043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1、具备《中华人民共和国政府采购法》第二十二条规定的条件:</w:t>
      </w:r>
    </w:p>
    <w:p w14:paraId="0C738108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（1）具有独立承担民事责任的能力； </w:t>
      </w:r>
    </w:p>
    <w:p w14:paraId="4629B898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（2）具有良好的商业信誉和健全的财务会计制度；</w:t>
      </w:r>
    </w:p>
    <w:p w14:paraId="499B6AE5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（3）具有履行合同所必需的设备和专业技术能力； </w:t>
      </w:r>
    </w:p>
    <w:p w14:paraId="6A60BE90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（4）有依法缴纳税收和社会保障资金的良好记录； </w:t>
      </w:r>
    </w:p>
    <w:p w14:paraId="1C7B7F51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（5）参加政府采购活动近三年内，在经营活动中没有重大违法记录； </w:t>
      </w:r>
    </w:p>
    <w:p w14:paraId="48D01A92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（6）法律、行政法规规定的其他条件。</w:t>
      </w:r>
    </w:p>
    <w:p w14:paraId="72982C33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2、具有独立法人资格，具备有效的营业执照。</w:t>
      </w:r>
    </w:p>
    <w:p w14:paraId="2BAFD9B4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/>
          <w:bCs/>
          <w:sz w:val="32"/>
          <w:szCs w:val="32"/>
        </w:rPr>
        <w:t>3、输水洞闸门、机电设备是确保水库工程安全运行的关键设</w:t>
      </w:r>
      <w:r>
        <w:rPr>
          <w:rFonts w:hint="eastAsia" w:ascii="仿宋" w:hAnsi="仿宋" w:eastAsia="仿宋" w:cs="仿宋"/>
          <w:bCs/>
          <w:sz w:val="32"/>
          <w:szCs w:val="32"/>
        </w:rPr>
        <w:t>施，启闭机、发电机的维修保养具较强的专业性，供应商</w:t>
      </w:r>
      <w:r>
        <w:rPr>
          <w:rFonts w:hint="eastAsia" w:ascii="仿宋" w:hAnsi="仿宋" w:eastAsia="仿宋"/>
          <w:bCs/>
          <w:sz w:val="32"/>
          <w:szCs w:val="32"/>
        </w:rPr>
        <w:t>应具备必需的施工设备和专业技术能力。鉴于上述原因，供应商须到现场采集金属结构、机电设备相关数据，编制科学合理的维修养护方案，加盖印章报采购人技术审查，通过后方可参与竞价，方案报送截止时间为2026年7月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bCs/>
          <w:sz w:val="32"/>
          <w:szCs w:val="32"/>
        </w:rPr>
        <w:t>日10:00时</w:t>
      </w:r>
      <w:r>
        <w:rPr>
          <w:rFonts w:hint="eastAsia" w:ascii="仿宋" w:hAnsi="仿宋" w:eastAsia="仿宋"/>
          <w:sz w:val="32"/>
          <w:szCs w:val="32"/>
        </w:rPr>
        <w:t>（过期不候）。</w:t>
      </w:r>
      <w:r>
        <w:rPr>
          <w:rFonts w:hint="eastAsia" w:ascii="仿宋" w:hAnsi="仿宋" w:eastAsia="仿宋" w:cs="仿宋"/>
          <w:sz w:val="30"/>
          <w:szCs w:val="30"/>
        </w:rPr>
        <w:t>施工技术方案经建设管理单位组织相关专家论证后，通知提交技术方案供应商进行电子商城竞价；施工方案论证不合理的，不得参于本项目的电子商城竞价。</w:t>
      </w:r>
    </w:p>
    <w:p w14:paraId="28D72D98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4、承诺在批准开工后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bCs/>
          <w:sz w:val="32"/>
          <w:szCs w:val="32"/>
        </w:rPr>
        <w:t>个日历天内完成全部养护内容，如不能按期完成，</w:t>
      </w:r>
      <w:r>
        <w:rPr>
          <w:rFonts w:ascii="仿宋" w:hAnsi="仿宋" w:eastAsia="仿宋"/>
          <w:bCs/>
          <w:sz w:val="32"/>
          <w:szCs w:val="32"/>
        </w:rPr>
        <w:t>逾期违约金</w:t>
      </w:r>
      <w:r>
        <w:rPr>
          <w:rFonts w:hint="eastAsia" w:ascii="仿宋" w:hAnsi="仿宋" w:eastAsia="仿宋"/>
          <w:bCs/>
          <w:sz w:val="32"/>
          <w:szCs w:val="32"/>
        </w:rPr>
        <w:t>按服务费总额</w:t>
      </w:r>
      <w:r>
        <w:rPr>
          <w:rFonts w:ascii="仿宋" w:hAnsi="仿宋" w:eastAsia="仿宋"/>
          <w:bCs/>
          <w:sz w:val="32"/>
          <w:szCs w:val="32"/>
        </w:rPr>
        <w:t>的日万分之五</w:t>
      </w:r>
      <w:r>
        <w:rPr>
          <w:rFonts w:hint="eastAsia" w:ascii="仿宋" w:hAnsi="仿宋" w:eastAsia="仿宋"/>
          <w:bCs/>
          <w:sz w:val="32"/>
          <w:szCs w:val="32"/>
        </w:rPr>
        <w:t>计算。</w:t>
      </w:r>
      <w:bookmarkStart w:id="0" w:name="_GoBack"/>
      <w:bookmarkEnd w:id="0"/>
    </w:p>
    <w:p w14:paraId="61FCF20A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5、应严格遵守驻马店市饮用水水源保护条例，承诺做到工程安全、工程质量与水源保护并重，确保不得出现任何事故。</w:t>
      </w:r>
    </w:p>
    <w:p w14:paraId="17A08E1D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6、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>如供应商不响应招标需求，参与电子商城竞价视为无效报价。采购方按有效竞价供应商选取最低价中标。</w:t>
      </w:r>
    </w:p>
    <w:p w14:paraId="663B07B9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Cs/>
          <w:sz w:val="32"/>
          <w:szCs w:val="32"/>
        </w:rPr>
        <w:t>、报价要求</w:t>
      </w:r>
    </w:p>
    <w:p w14:paraId="4507C5C5">
      <w:pPr>
        <w:widowControl/>
        <w:shd w:val="clear" w:color="auto" w:fill="FFFFFF"/>
        <w:ind w:firstLine="640" w:firstLineChars="200"/>
        <w:jc w:val="left"/>
        <w:textAlignment w:val="baseline"/>
        <w:rPr>
          <w:rFonts w:hint="eastAsia"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报价应包含完成本项目所有维修养护工作的人工费、机械使用费、运输费、管理费、利润、税金、高空作业风险费用、安全防护措施费用以及各类风险和技术措施费等所有费用，</w:t>
      </w:r>
      <w:r>
        <w:rPr>
          <w:rFonts w:hint="eastAsia" w:ascii="仿宋" w:hAnsi="仿宋" w:eastAsia="仿宋"/>
          <w:bCs/>
          <w:sz w:val="32"/>
          <w:szCs w:val="32"/>
        </w:rPr>
        <w:t>采购方</w:t>
      </w:r>
      <w:r>
        <w:rPr>
          <w:rFonts w:ascii="仿宋" w:hAnsi="仿宋" w:eastAsia="仿宋"/>
          <w:bCs/>
          <w:sz w:val="32"/>
          <w:szCs w:val="32"/>
        </w:rPr>
        <w:t>不再另行支付其他费用。供应商应根据项目现场实际情况、施工难度以及自身实力，合理确定各项费用并进行总价报价，报价货币为人民币。</w:t>
      </w:r>
    </w:p>
    <w:p w14:paraId="7E81DBEA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Cs/>
          <w:sz w:val="32"/>
          <w:szCs w:val="32"/>
        </w:rPr>
        <w:t>、服务项目清单</w:t>
      </w:r>
    </w:p>
    <w:tbl>
      <w:tblPr>
        <w:tblStyle w:val="11"/>
        <w:tblpPr w:leftFromText="180" w:rightFromText="180" w:vertAnchor="text" w:horzAnchor="page" w:tblpX="1585" w:tblpY="399"/>
        <w:tblOverlap w:val="never"/>
        <w:tblW w:w="488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6867"/>
        <w:gridCol w:w="1056"/>
        <w:gridCol w:w="916"/>
      </w:tblGrid>
      <w:tr w14:paraId="03CE0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4B35A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1503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服务项目名称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E797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681E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</w:tr>
      <w:tr w14:paraId="6212A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3A37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3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3DF21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输水洞4*500KN闸门启闭机维修保养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3E4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台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B67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</w:tr>
      <w:tr w14:paraId="0341F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F52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3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F719F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输水洞120KW柴油发电机组维修保养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6BEA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台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CC7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  <w:tr w14:paraId="72F3F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182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3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2EAE6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大坝上下游坝坡灌木杂草清理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A647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平方米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D7DE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10000</w:t>
            </w:r>
          </w:p>
        </w:tc>
      </w:tr>
      <w:tr w14:paraId="5B37C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CAB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3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BA395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监测资料整编装订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F875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8B46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</w:tr>
    </w:tbl>
    <w:p w14:paraId="676CBFDB">
      <w:pPr>
        <w:shd w:val="clear" w:color="auto" w:fill="FFFFFF"/>
        <w:spacing w:line="360" w:lineRule="auto"/>
        <w:rPr>
          <w:rFonts w:hint="eastAsia" w:ascii="仿宋" w:hAnsi="仿宋" w:eastAsia="仿宋" w:cs="仿宋"/>
          <w:b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E1YzhlNjUxYjU0OWY4NDJmNWUxZjlkMjZiY2VjYjEifQ=="/>
  </w:docVars>
  <w:rsids>
    <w:rsidRoot w:val="00B6703C"/>
    <w:rsid w:val="00001C51"/>
    <w:rsid w:val="00002ED5"/>
    <w:rsid w:val="0001142D"/>
    <w:rsid w:val="00027DDE"/>
    <w:rsid w:val="00027E88"/>
    <w:rsid w:val="0004225B"/>
    <w:rsid w:val="00043A55"/>
    <w:rsid w:val="000460A0"/>
    <w:rsid w:val="00047C30"/>
    <w:rsid w:val="000624B6"/>
    <w:rsid w:val="00063B7C"/>
    <w:rsid w:val="0007772C"/>
    <w:rsid w:val="00082605"/>
    <w:rsid w:val="00087BB1"/>
    <w:rsid w:val="00095E2F"/>
    <w:rsid w:val="000D0F64"/>
    <w:rsid w:val="000F1FE5"/>
    <w:rsid w:val="000F48BF"/>
    <w:rsid w:val="00114274"/>
    <w:rsid w:val="001342C2"/>
    <w:rsid w:val="00134F65"/>
    <w:rsid w:val="0015239E"/>
    <w:rsid w:val="001604C1"/>
    <w:rsid w:val="001649D5"/>
    <w:rsid w:val="00167564"/>
    <w:rsid w:val="00177FF1"/>
    <w:rsid w:val="00181856"/>
    <w:rsid w:val="0018229D"/>
    <w:rsid w:val="001847AE"/>
    <w:rsid w:val="001A1CDE"/>
    <w:rsid w:val="001A4142"/>
    <w:rsid w:val="001B13E6"/>
    <w:rsid w:val="001B3494"/>
    <w:rsid w:val="001B5EDB"/>
    <w:rsid w:val="001C141A"/>
    <w:rsid w:val="001C530B"/>
    <w:rsid w:val="001D6ABB"/>
    <w:rsid w:val="001E3F97"/>
    <w:rsid w:val="00211E84"/>
    <w:rsid w:val="00215A1A"/>
    <w:rsid w:val="00220E02"/>
    <w:rsid w:val="00233A12"/>
    <w:rsid w:val="002463DD"/>
    <w:rsid w:val="00252B10"/>
    <w:rsid w:val="002562A7"/>
    <w:rsid w:val="002820D4"/>
    <w:rsid w:val="00282539"/>
    <w:rsid w:val="00282F20"/>
    <w:rsid w:val="00285266"/>
    <w:rsid w:val="00285CC9"/>
    <w:rsid w:val="00287AB2"/>
    <w:rsid w:val="002A1AA3"/>
    <w:rsid w:val="002A5724"/>
    <w:rsid w:val="002A6E26"/>
    <w:rsid w:val="002B420B"/>
    <w:rsid w:val="002C22F3"/>
    <w:rsid w:val="002C3FAE"/>
    <w:rsid w:val="002E3B55"/>
    <w:rsid w:val="002E6F1C"/>
    <w:rsid w:val="002E704E"/>
    <w:rsid w:val="002F217C"/>
    <w:rsid w:val="003065B7"/>
    <w:rsid w:val="00315714"/>
    <w:rsid w:val="00316218"/>
    <w:rsid w:val="00323426"/>
    <w:rsid w:val="00340C34"/>
    <w:rsid w:val="00347F3E"/>
    <w:rsid w:val="00350A23"/>
    <w:rsid w:val="00355E3D"/>
    <w:rsid w:val="00356B6B"/>
    <w:rsid w:val="00356E8F"/>
    <w:rsid w:val="003612C0"/>
    <w:rsid w:val="00363335"/>
    <w:rsid w:val="0036339B"/>
    <w:rsid w:val="00370361"/>
    <w:rsid w:val="00371996"/>
    <w:rsid w:val="00374469"/>
    <w:rsid w:val="00377650"/>
    <w:rsid w:val="00382F1B"/>
    <w:rsid w:val="003854FE"/>
    <w:rsid w:val="003937D1"/>
    <w:rsid w:val="0039793A"/>
    <w:rsid w:val="003B3DA9"/>
    <w:rsid w:val="003B65FB"/>
    <w:rsid w:val="003C12E8"/>
    <w:rsid w:val="003D5D35"/>
    <w:rsid w:val="003F6924"/>
    <w:rsid w:val="00407B92"/>
    <w:rsid w:val="0042316E"/>
    <w:rsid w:val="004367B4"/>
    <w:rsid w:val="00447ED5"/>
    <w:rsid w:val="004579B3"/>
    <w:rsid w:val="00461D55"/>
    <w:rsid w:val="004640E7"/>
    <w:rsid w:val="0046733D"/>
    <w:rsid w:val="004708EE"/>
    <w:rsid w:val="00473324"/>
    <w:rsid w:val="00480D10"/>
    <w:rsid w:val="00481FF5"/>
    <w:rsid w:val="0048297D"/>
    <w:rsid w:val="00492533"/>
    <w:rsid w:val="004939CB"/>
    <w:rsid w:val="00496149"/>
    <w:rsid w:val="00497C19"/>
    <w:rsid w:val="004B489C"/>
    <w:rsid w:val="004B5D29"/>
    <w:rsid w:val="004C2085"/>
    <w:rsid w:val="004C3562"/>
    <w:rsid w:val="004D0D0E"/>
    <w:rsid w:val="004D78C5"/>
    <w:rsid w:val="004E2D4F"/>
    <w:rsid w:val="004E61BE"/>
    <w:rsid w:val="004F6AC0"/>
    <w:rsid w:val="0051767F"/>
    <w:rsid w:val="00531A25"/>
    <w:rsid w:val="00542B33"/>
    <w:rsid w:val="00546302"/>
    <w:rsid w:val="00546EA7"/>
    <w:rsid w:val="005521B4"/>
    <w:rsid w:val="0055427C"/>
    <w:rsid w:val="0055651E"/>
    <w:rsid w:val="00564A42"/>
    <w:rsid w:val="00570034"/>
    <w:rsid w:val="00571299"/>
    <w:rsid w:val="00572FF4"/>
    <w:rsid w:val="005743EA"/>
    <w:rsid w:val="005759C6"/>
    <w:rsid w:val="005A1A59"/>
    <w:rsid w:val="005A691E"/>
    <w:rsid w:val="005B7E19"/>
    <w:rsid w:val="005C7791"/>
    <w:rsid w:val="005D3F51"/>
    <w:rsid w:val="005F10B4"/>
    <w:rsid w:val="005F523D"/>
    <w:rsid w:val="00611DA7"/>
    <w:rsid w:val="00621728"/>
    <w:rsid w:val="00627526"/>
    <w:rsid w:val="00650551"/>
    <w:rsid w:val="00666B6C"/>
    <w:rsid w:val="00666F3F"/>
    <w:rsid w:val="00675E84"/>
    <w:rsid w:val="006876EF"/>
    <w:rsid w:val="00694EE4"/>
    <w:rsid w:val="00696F21"/>
    <w:rsid w:val="006A091D"/>
    <w:rsid w:val="006A1390"/>
    <w:rsid w:val="006A2A23"/>
    <w:rsid w:val="006C01EC"/>
    <w:rsid w:val="006C13C2"/>
    <w:rsid w:val="006C3322"/>
    <w:rsid w:val="006D0A78"/>
    <w:rsid w:val="006E413A"/>
    <w:rsid w:val="006E5B0E"/>
    <w:rsid w:val="0070180E"/>
    <w:rsid w:val="00705F78"/>
    <w:rsid w:val="00715044"/>
    <w:rsid w:val="00715DB3"/>
    <w:rsid w:val="00720AB6"/>
    <w:rsid w:val="00733555"/>
    <w:rsid w:val="00735970"/>
    <w:rsid w:val="0075390D"/>
    <w:rsid w:val="0076316F"/>
    <w:rsid w:val="00764959"/>
    <w:rsid w:val="007711A5"/>
    <w:rsid w:val="0077205C"/>
    <w:rsid w:val="007734FA"/>
    <w:rsid w:val="00776306"/>
    <w:rsid w:val="00791E40"/>
    <w:rsid w:val="00794B2F"/>
    <w:rsid w:val="007B6777"/>
    <w:rsid w:val="007C6D02"/>
    <w:rsid w:val="007D3240"/>
    <w:rsid w:val="007D6A33"/>
    <w:rsid w:val="007E554E"/>
    <w:rsid w:val="008043EB"/>
    <w:rsid w:val="00804EC1"/>
    <w:rsid w:val="00815B5B"/>
    <w:rsid w:val="00817077"/>
    <w:rsid w:val="00824916"/>
    <w:rsid w:val="008271AF"/>
    <w:rsid w:val="00831337"/>
    <w:rsid w:val="0084629A"/>
    <w:rsid w:val="00853715"/>
    <w:rsid w:val="008552C3"/>
    <w:rsid w:val="008605A5"/>
    <w:rsid w:val="00861128"/>
    <w:rsid w:val="00862DE8"/>
    <w:rsid w:val="00863F08"/>
    <w:rsid w:val="00864B7B"/>
    <w:rsid w:val="0087109D"/>
    <w:rsid w:val="008771B9"/>
    <w:rsid w:val="00877DD3"/>
    <w:rsid w:val="00881AE1"/>
    <w:rsid w:val="008A24C3"/>
    <w:rsid w:val="008A25F5"/>
    <w:rsid w:val="008B62B8"/>
    <w:rsid w:val="008C0D26"/>
    <w:rsid w:val="008E22EF"/>
    <w:rsid w:val="008E40EF"/>
    <w:rsid w:val="008E6F17"/>
    <w:rsid w:val="008F2578"/>
    <w:rsid w:val="008F2A74"/>
    <w:rsid w:val="008F38D7"/>
    <w:rsid w:val="0090733A"/>
    <w:rsid w:val="00907A41"/>
    <w:rsid w:val="00916C2B"/>
    <w:rsid w:val="0092327E"/>
    <w:rsid w:val="00931C51"/>
    <w:rsid w:val="009333AC"/>
    <w:rsid w:val="00934561"/>
    <w:rsid w:val="00942A69"/>
    <w:rsid w:val="009518F1"/>
    <w:rsid w:val="009610E4"/>
    <w:rsid w:val="00963A84"/>
    <w:rsid w:val="00964B12"/>
    <w:rsid w:val="00966FF1"/>
    <w:rsid w:val="009673E7"/>
    <w:rsid w:val="0097738F"/>
    <w:rsid w:val="00992EE5"/>
    <w:rsid w:val="009A600B"/>
    <w:rsid w:val="009A60A2"/>
    <w:rsid w:val="009A7021"/>
    <w:rsid w:val="009B3535"/>
    <w:rsid w:val="009B3E71"/>
    <w:rsid w:val="009B5A67"/>
    <w:rsid w:val="009C2B28"/>
    <w:rsid w:val="009C6501"/>
    <w:rsid w:val="009C7630"/>
    <w:rsid w:val="00A05AFB"/>
    <w:rsid w:val="00A11A28"/>
    <w:rsid w:val="00A168DE"/>
    <w:rsid w:val="00A312B5"/>
    <w:rsid w:val="00A42588"/>
    <w:rsid w:val="00A457C1"/>
    <w:rsid w:val="00A53E62"/>
    <w:rsid w:val="00A7075D"/>
    <w:rsid w:val="00A729A1"/>
    <w:rsid w:val="00A7672D"/>
    <w:rsid w:val="00A8075E"/>
    <w:rsid w:val="00A81297"/>
    <w:rsid w:val="00A82E93"/>
    <w:rsid w:val="00A8445E"/>
    <w:rsid w:val="00A91FCE"/>
    <w:rsid w:val="00AA5A58"/>
    <w:rsid w:val="00AB4BFF"/>
    <w:rsid w:val="00AD56D6"/>
    <w:rsid w:val="00AE1BD6"/>
    <w:rsid w:val="00AE5B4E"/>
    <w:rsid w:val="00AF71E0"/>
    <w:rsid w:val="00B00341"/>
    <w:rsid w:val="00B04A32"/>
    <w:rsid w:val="00B06BC3"/>
    <w:rsid w:val="00B231E2"/>
    <w:rsid w:val="00B33DEB"/>
    <w:rsid w:val="00B47DB0"/>
    <w:rsid w:val="00B60676"/>
    <w:rsid w:val="00B6313B"/>
    <w:rsid w:val="00B65B62"/>
    <w:rsid w:val="00B6703C"/>
    <w:rsid w:val="00B81255"/>
    <w:rsid w:val="00BC2D89"/>
    <w:rsid w:val="00BD2F39"/>
    <w:rsid w:val="00BE1130"/>
    <w:rsid w:val="00C00A01"/>
    <w:rsid w:val="00C01C46"/>
    <w:rsid w:val="00C07805"/>
    <w:rsid w:val="00C27C62"/>
    <w:rsid w:val="00C30A2E"/>
    <w:rsid w:val="00C32C9E"/>
    <w:rsid w:val="00C454A4"/>
    <w:rsid w:val="00C51DEF"/>
    <w:rsid w:val="00C52DBD"/>
    <w:rsid w:val="00C552C8"/>
    <w:rsid w:val="00C63C72"/>
    <w:rsid w:val="00C7693F"/>
    <w:rsid w:val="00C82457"/>
    <w:rsid w:val="00CC35D4"/>
    <w:rsid w:val="00CC4E3A"/>
    <w:rsid w:val="00CD3762"/>
    <w:rsid w:val="00CE1A31"/>
    <w:rsid w:val="00CF1C81"/>
    <w:rsid w:val="00CF7D5B"/>
    <w:rsid w:val="00D16524"/>
    <w:rsid w:val="00D368B5"/>
    <w:rsid w:val="00D50D37"/>
    <w:rsid w:val="00D53679"/>
    <w:rsid w:val="00D7656D"/>
    <w:rsid w:val="00D846F9"/>
    <w:rsid w:val="00DD0AB6"/>
    <w:rsid w:val="00DD1610"/>
    <w:rsid w:val="00E01F3A"/>
    <w:rsid w:val="00E045FA"/>
    <w:rsid w:val="00E062D0"/>
    <w:rsid w:val="00E12778"/>
    <w:rsid w:val="00E13744"/>
    <w:rsid w:val="00E2647E"/>
    <w:rsid w:val="00E37C94"/>
    <w:rsid w:val="00E45B33"/>
    <w:rsid w:val="00E64155"/>
    <w:rsid w:val="00E67B11"/>
    <w:rsid w:val="00E775BA"/>
    <w:rsid w:val="00E850DA"/>
    <w:rsid w:val="00E95228"/>
    <w:rsid w:val="00EB31BE"/>
    <w:rsid w:val="00ED18BB"/>
    <w:rsid w:val="00EE7A21"/>
    <w:rsid w:val="00F065EC"/>
    <w:rsid w:val="00F12C92"/>
    <w:rsid w:val="00F3296B"/>
    <w:rsid w:val="00F42621"/>
    <w:rsid w:val="00F5260B"/>
    <w:rsid w:val="00F55F26"/>
    <w:rsid w:val="00F620BA"/>
    <w:rsid w:val="00F65DB5"/>
    <w:rsid w:val="00F718F5"/>
    <w:rsid w:val="00F75F92"/>
    <w:rsid w:val="00F844EA"/>
    <w:rsid w:val="00F9074E"/>
    <w:rsid w:val="00F93881"/>
    <w:rsid w:val="00F966DA"/>
    <w:rsid w:val="00FB30C4"/>
    <w:rsid w:val="00FB6BCA"/>
    <w:rsid w:val="00FC39C7"/>
    <w:rsid w:val="00FD2EDB"/>
    <w:rsid w:val="00FD4575"/>
    <w:rsid w:val="00FD6A0C"/>
    <w:rsid w:val="00FE03E8"/>
    <w:rsid w:val="00FE1E04"/>
    <w:rsid w:val="00FF7BB3"/>
    <w:rsid w:val="03F253EE"/>
    <w:rsid w:val="0ACD348C"/>
    <w:rsid w:val="0D736191"/>
    <w:rsid w:val="0FA82494"/>
    <w:rsid w:val="10516A79"/>
    <w:rsid w:val="13082AF4"/>
    <w:rsid w:val="143D22E7"/>
    <w:rsid w:val="162C099A"/>
    <w:rsid w:val="18C14542"/>
    <w:rsid w:val="23503A8E"/>
    <w:rsid w:val="2B163DBA"/>
    <w:rsid w:val="327919F2"/>
    <w:rsid w:val="35A41CF6"/>
    <w:rsid w:val="3D773A8D"/>
    <w:rsid w:val="3E287465"/>
    <w:rsid w:val="3FC14EF9"/>
    <w:rsid w:val="448C6198"/>
    <w:rsid w:val="450F7254"/>
    <w:rsid w:val="4589454C"/>
    <w:rsid w:val="4CAE123F"/>
    <w:rsid w:val="4E095025"/>
    <w:rsid w:val="4FB47ECD"/>
    <w:rsid w:val="500C5232"/>
    <w:rsid w:val="56BC2FA6"/>
    <w:rsid w:val="57364B06"/>
    <w:rsid w:val="57A80C0B"/>
    <w:rsid w:val="58461A08"/>
    <w:rsid w:val="58F3640B"/>
    <w:rsid w:val="5B9F32BE"/>
    <w:rsid w:val="5D680DAC"/>
    <w:rsid w:val="5F0C6A5E"/>
    <w:rsid w:val="615F6631"/>
    <w:rsid w:val="641F4B74"/>
    <w:rsid w:val="6A01606B"/>
    <w:rsid w:val="713F1B48"/>
    <w:rsid w:val="72B03567"/>
    <w:rsid w:val="75327994"/>
    <w:rsid w:val="78DC43DC"/>
    <w:rsid w:val="79094FA0"/>
    <w:rsid w:val="7E6E09FF"/>
    <w:rsid w:val="7F4D73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25"/>
    <w:semiHidden/>
    <w:unhideWhenUsed/>
    <w:qFormat/>
    <w:uiPriority w:val="99"/>
    <w:pPr>
      <w:spacing w:after="120"/>
    </w:pPr>
  </w:style>
  <w:style w:type="paragraph" w:styleId="7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6"/>
    <w:link w:val="26"/>
    <w:qFormat/>
    <w:uiPriority w:val="0"/>
    <w:pPr>
      <w:ind w:firstLine="420" w:firstLineChars="100"/>
    </w:pPr>
    <w:rPr>
      <w:rFonts w:ascii="Times New Roman" w:hAnsi="Times New Roman" w:eastAsia="宋体" w:cs="Times New Roman"/>
      <w:kern w:val="0"/>
      <w:sz w:val="20"/>
      <w:szCs w:val="21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5">
    <w:name w:val="标题 3 字符"/>
    <w:basedOn w:val="13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标题 4 字符"/>
    <w:basedOn w:val="13"/>
    <w:link w:val="5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7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pp-specs-title"/>
    <w:basedOn w:val="13"/>
    <w:qFormat/>
    <w:uiPriority w:val="0"/>
  </w:style>
  <w:style w:type="character" w:customStyle="1" w:styleId="20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21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22">
    <w:name w:val="baseinfo-key"/>
    <w:basedOn w:val="13"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正文首行缩进 Char"/>
    <w:basedOn w:val="13"/>
    <w:qFormat/>
    <w:locked/>
    <w:uiPriority w:val="0"/>
    <w:rPr>
      <w:szCs w:val="21"/>
    </w:rPr>
  </w:style>
  <w:style w:type="character" w:customStyle="1" w:styleId="25">
    <w:name w:val="正文文本 字符"/>
    <w:basedOn w:val="13"/>
    <w:link w:val="6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6">
    <w:name w:val="正文文本首行缩进 字符"/>
    <w:basedOn w:val="25"/>
    <w:link w:val="10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27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28">
    <w:name w:val="批注框文本 字符"/>
    <w:basedOn w:val="13"/>
    <w:link w:val="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72BD9-2714-41E3-ACDC-74DA5E3B1B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Win10NeT.COM</Company>
  <Pages>3</Pages>
  <Words>1168</Words>
  <Characters>1201</Characters>
  <Lines>75</Lines>
  <Paragraphs>90</Paragraphs>
  <TotalTime>1420</TotalTime>
  <ScaleCrop>false</ScaleCrop>
  <LinksUpToDate>false</LinksUpToDate>
  <CharactersWithSpaces>1211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2020-05-05T09:35:00Z</dcterms:created>
  <dc:creator>Administrator</dc:creator>
  <cp:lastModifiedBy>我的cp 必须是真的</cp:lastModifiedBy>
  <cp:lastPrinted>2024-07-01T01:07:00Z</cp:lastPrinted>
  <dcterms:modified xsi:type="dcterms:W3CDTF">2026-07-28T08:39:08Z</dcterms:modified>
  <cp:revision>322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D33D1653A4444FFC9044AD315050D6AB</vt:lpwstr>
  </property>
  <property fmtid="{D5CDD505-2E9C-101B-9397-08002B2CF9AE}" pid="4" name="KSOTemplateDocerSaveRecord">
    <vt:lpwstr>eyJoZGlkIjoiNTlmZDQ0ZjY0ZjMxOWM0NTQ2NDRlM2NjNTc1YmExMTIiLCJ1c2VySWQiOiIyODYzNTI2NzkifQ==</vt:lpwstr>
  </property>
</Properties>
</file>