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425179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61" w:firstLineChars="100"/>
        <w:jc w:val="center"/>
        <w:outlineLvl w:val="2"/>
        <w:rPr>
          <w:rFonts w:hint="eastAsia" w:asciiTheme="majorEastAsia" w:hAnsiTheme="majorEastAsia" w:eastAsiaTheme="majorEastAsia" w:cstheme="majorEastAsia"/>
          <w:b/>
          <w:bCs w:val="0"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bCs w:val="0"/>
          <w:sz w:val="36"/>
          <w:szCs w:val="36"/>
          <w:lang w:val="en-US" w:eastAsia="zh-CN"/>
        </w:rPr>
        <w:t>新蔡县第二高级中学保安公司项目</w:t>
      </w:r>
      <w:r>
        <w:rPr>
          <w:rFonts w:hint="eastAsia" w:asciiTheme="majorEastAsia" w:hAnsiTheme="majorEastAsia" w:eastAsiaTheme="majorEastAsia" w:cstheme="majorEastAsia"/>
          <w:b/>
          <w:bCs w:val="0"/>
          <w:sz w:val="36"/>
          <w:szCs w:val="36"/>
        </w:rPr>
        <w:t>采购要求</w:t>
      </w:r>
    </w:p>
    <w:p w14:paraId="688A9E52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00" w:afterAutospacing="1" w:line="240" w:lineRule="auto"/>
        <w:jc w:val="left"/>
        <w:textAlignment w:val="baseline"/>
        <w:rPr>
          <w:rFonts w:hint="eastAsia" w:asciiTheme="majorEastAsia" w:hAnsiTheme="majorEastAsia" w:eastAsiaTheme="majorEastAsia" w:cstheme="majorEastAsia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0"/>
          <w:sz w:val="32"/>
          <w:szCs w:val="32"/>
          <w:lang w:val="en-US" w:eastAsia="zh-CN"/>
        </w:rPr>
        <w:t>一、项目名称</w:t>
      </w:r>
    </w:p>
    <w:p w14:paraId="46C7040B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00" w:afterAutospacing="1" w:line="240" w:lineRule="auto"/>
        <w:ind w:firstLine="640" w:firstLineChars="200"/>
        <w:jc w:val="left"/>
        <w:textAlignment w:val="baseline"/>
        <w:rPr>
          <w:rFonts w:hint="eastAsia" w:asciiTheme="majorEastAsia" w:hAnsiTheme="majorEastAsia" w:eastAsiaTheme="majorEastAsia" w:cstheme="majorEastAsia"/>
          <w:b w:val="0"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/>
          <w:sz w:val="32"/>
          <w:szCs w:val="32"/>
          <w:lang w:val="en-US" w:eastAsia="zh-CN"/>
        </w:rPr>
        <w:t>新蔡县第二高级中学采购保安公司项目</w:t>
      </w:r>
    </w:p>
    <w:p w14:paraId="29F67E84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00" w:afterAutospacing="1" w:line="240" w:lineRule="auto"/>
        <w:jc w:val="left"/>
        <w:textAlignment w:val="baseline"/>
        <w:rPr>
          <w:rFonts w:hint="eastAsia" w:asciiTheme="majorEastAsia" w:hAnsiTheme="majorEastAsia" w:eastAsiaTheme="majorEastAsia" w:cstheme="majorEastAsia"/>
          <w:b/>
          <w:bCs w:val="0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0"/>
          <w:sz w:val="32"/>
          <w:szCs w:val="32"/>
          <w:lang w:val="en-US" w:eastAsia="zh-CN"/>
        </w:rPr>
        <w:t>投标人资格要求：</w:t>
      </w:r>
    </w:p>
    <w:p w14:paraId="5CDF2D9D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00" w:afterAutospacing="1" w:line="240" w:lineRule="auto"/>
        <w:ind w:firstLine="640" w:firstLineChars="200"/>
        <w:jc w:val="left"/>
        <w:textAlignment w:val="baseline"/>
        <w:rPr>
          <w:rFonts w:hint="eastAsia" w:asciiTheme="majorEastAsia" w:hAnsiTheme="majorEastAsia" w:eastAsiaTheme="majorEastAsia" w:cstheme="majorEastAsia"/>
          <w:b w:val="0"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/>
          <w:sz w:val="32"/>
          <w:szCs w:val="32"/>
          <w:lang w:val="en-US" w:eastAsia="zh-CN"/>
        </w:rPr>
        <w:t>1、符合《中华人民共和国政府采购法》第二十二条规定的条件，供应商必须具有独立法人资格，具备有效的营业执照、组织机构代码证、税务登记证或三证合一的营业执照（副本原件的扫描件）。</w:t>
      </w:r>
    </w:p>
    <w:p w14:paraId="57EBA161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00" w:afterAutospacing="1" w:line="240" w:lineRule="auto"/>
        <w:ind w:firstLine="640" w:firstLineChars="200"/>
        <w:jc w:val="left"/>
        <w:textAlignment w:val="baseline"/>
        <w:rPr>
          <w:rFonts w:hint="eastAsia" w:asciiTheme="majorEastAsia" w:hAnsiTheme="majorEastAsia" w:eastAsiaTheme="majorEastAsia" w:cstheme="majorEastAsia"/>
          <w:b w:val="0"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/>
          <w:sz w:val="32"/>
          <w:szCs w:val="32"/>
          <w:lang w:val="en-US" w:eastAsia="zh-CN"/>
        </w:rPr>
        <w:t>2、须持有公安部门颁发的有效期内保安服务许可证。</w:t>
      </w:r>
    </w:p>
    <w:p w14:paraId="32DF54E7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00" w:afterAutospacing="1" w:line="240" w:lineRule="auto"/>
        <w:ind w:firstLine="640" w:firstLineChars="200"/>
        <w:jc w:val="left"/>
        <w:textAlignment w:val="baseline"/>
        <w:rPr>
          <w:rFonts w:hint="eastAsia" w:asciiTheme="majorEastAsia" w:hAnsiTheme="majorEastAsia" w:eastAsiaTheme="majorEastAsia" w:cstheme="majorEastAsia"/>
          <w:b w:val="0"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/>
          <w:sz w:val="32"/>
          <w:szCs w:val="32"/>
          <w:lang w:val="en-US" w:eastAsia="zh-CN"/>
        </w:rPr>
        <w:t>3、根据《保安服务管理条例》第十六条及第二十条的规定，供应商派遣保安人员须持有公安机关颁发的有效期内《保安员证》，须提供证书复印件加盖公章。</w:t>
      </w:r>
    </w:p>
    <w:p w14:paraId="78B26689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00" w:afterAutospacing="1" w:line="240" w:lineRule="auto"/>
        <w:ind w:firstLine="640" w:firstLineChars="200"/>
        <w:jc w:val="left"/>
        <w:textAlignment w:val="baseline"/>
        <w:rPr>
          <w:rFonts w:hint="eastAsia" w:asciiTheme="majorEastAsia" w:hAnsiTheme="majorEastAsia" w:eastAsiaTheme="majorEastAsia" w:cstheme="majorEastAsia"/>
          <w:b w:val="0"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/>
          <w:sz w:val="32"/>
          <w:szCs w:val="32"/>
          <w:lang w:val="en-US" w:eastAsia="zh-CN"/>
        </w:rPr>
        <w:t>4、根据河南省人民政府办公厅〔关于加强中小学幼儿园安全风险防控体系建设的实施意见〕第三项第二条中的规定，供应商派遣的保安员年龄原则上不超过55岁。</w:t>
      </w:r>
    </w:p>
    <w:p w14:paraId="42A7F872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00" w:afterAutospacing="1" w:line="240" w:lineRule="auto"/>
        <w:ind w:firstLine="640" w:firstLineChars="200"/>
        <w:jc w:val="left"/>
        <w:textAlignment w:val="baseline"/>
        <w:rPr>
          <w:rFonts w:hint="eastAsia" w:asciiTheme="majorEastAsia" w:hAnsiTheme="majorEastAsia" w:eastAsiaTheme="majorEastAsia" w:cstheme="majorEastAsia"/>
          <w:b w:val="0"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/>
          <w:sz w:val="32"/>
          <w:szCs w:val="32"/>
          <w:lang w:val="en-US" w:eastAsia="zh-CN"/>
        </w:rPr>
        <w:t>5、对列入失信被执行人、政府采购严重违法失信行为及其他违法案件记录的供应商，拒绝参与本项目竞价活动；供应商须提供相关主体信用记录结果（查询网页打印并加盖公章）。</w:t>
      </w:r>
    </w:p>
    <w:p w14:paraId="72F47070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00" w:afterAutospacing="1" w:line="240" w:lineRule="auto"/>
        <w:ind w:firstLine="640" w:firstLineChars="200"/>
        <w:jc w:val="left"/>
        <w:textAlignment w:val="baseline"/>
        <w:rPr>
          <w:rFonts w:hint="eastAsia" w:asciiTheme="majorEastAsia" w:hAnsiTheme="majorEastAsia" w:eastAsiaTheme="majorEastAsia" w:cstheme="majorEastAsia"/>
          <w:b w:val="0"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/>
          <w:sz w:val="32"/>
          <w:szCs w:val="32"/>
          <w:lang w:val="en-US" w:eastAsia="zh-CN"/>
        </w:rPr>
        <w:t>6、所有竞价项目的供应商报价不得低于成本价，若成交供应商的报价低于成本价，则采购人有权予以废标并重新开展竞价活动。货物类成本价包括商品购买费用+税费+人工费用+其他费用。</w:t>
      </w:r>
    </w:p>
    <w:p w14:paraId="3C1C9BF7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00" w:afterAutospacing="1" w:line="240" w:lineRule="auto"/>
        <w:ind w:firstLine="640" w:firstLineChars="200"/>
        <w:jc w:val="left"/>
        <w:textAlignment w:val="baseline"/>
        <w:rPr>
          <w:rFonts w:hint="eastAsia" w:asciiTheme="majorEastAsia" w:hAnsiTheme="majorEastAsia" w:eastAsiaTheme="majorEastAsia" w:cstheme="majorEastAsia"/>
          <w:b w:val="0"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/>
          <w:sz w:val="32"/>
          <w:szCs w:val="32"/>
          <w:lang w:val="en-US" w:eastAsia="zh-CN"/>
        </w:rPr>
        <w:t>基建类成本价包括材料购买费用+人工费用+税费+其他费用；</w:t>
      </w:r>
    </w:p>
    <w:p w14:paraId="59C9F6F0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00" w:afterAutospacing="1" w:line="240" w:lineRule="auto"/>
        <w:ind w:firstLine="640" w:firstLineChars="200"/>
        <w:jc w:val="left"/>
        <w:textAlignment w:val="baseline"/>
        <w:rPr>
          <w:rFonts w:hint="eastAsia" w:asciiTheme="majorEastAsia" w:hAnsiTheme="majorEastAsia" w:eastAsiaTheme="majorEastAsia" w:cstheme="majorEastAsia"/>
          <w:b w:val="0"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/>
          <w:sz w:val="32"/>
          <w:szCs w:val="32"/>
          <w:lang w:val="en-US" w:eastAsia="zh-CN"/>
        </w:rPr>
        <w:t>服务类成本价包括税费+人工费用+其他费用；</w:t>
      </w:r>
    </w:p>
    <w:p w14:paraId="32F444EB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00" w:afterAutospacing="1" w:line="240" w:lineRule="auto"/>
        <w:ind w:firstLine="640" w:firstLineChars="200"/>
        <w:jc w:val="left"/>
        <w:textAlignment w:val="baseline"/>
        <w:rPr>
          <w:rFonts w:hint="eastAsia" w:asciiTheme="majorEastAsia" w:hAnsiTheme="majorEastAsia" w:eastAsiaTheme="majorEastAsia" w:cstheme="majorEastAsia"/>
          <w:b w:val="0"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/>
          <w:sz w:val="32"/>
          <w:szCs w:val="32"/>
          <w:lang w:val="en-US" w:eastAsia="zh-CN"/>
        </w:rPr>
        <w:t>其中以上人工费用不低于河南省人民政府发布的《驻马店市最低工资标准》。</w:t>
      </w:r>
    </w:p>
    <w:p w14:paraId="5B7D4DC2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00" w:afterAutospacing="1" w:line="240" w:lineRule="auto"/>
        <w:ind w:firstLine="640" w:firstLineChars="200"/>
        <w:jc w:val="left"/>
        <w:textAlignment w:val="baseline"/>
        <w:rPr>
          <w:rFonts w:hint="eastAsia" w:asciiTheme="majorEastAsia" w:hAnsiTheme="majorEastAsia" w:eastAsiaTheme="majorEastAsia" w:cstheme="majorEastAsia"/>
          <w:b w:val="0"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/>
          <w:sz w:val="32"/>
          <w:szCs w:val="32"/>
          <w:lang w:val="en-US" w:eastAsia="zh-CN"/>
        </w:rPr>
        <w:t>7、供应商如达不到以上竞标要求而参与报价的，视为无效报价。</w:t>
      </w:r>
    </w:p>
    <w:p w14:paraId="515978BA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00" w:afterAutospacing="1" w:line="240" w:lineRule="auto"/>
        <w:ind w:firstLine="640" w:firstLineChars="200"/>
        <w:jc w:val="left"/>
        <w:textAlignment w:val="baseline"/>
        <w:rPr>
          <w:rFonts w:hint="eastAsia" w:asciiTheme="majorEastAsia" w:hAnsiTheme="majorEastAsia" w:eastAsiaTheme="majorEastAsia" w:cstheme="majorEastAsia"/>
          <w:b w:val="0"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/>
          <w:sz w:val="32"/>
          <w:szCs w:val="32"/>
          <w:lang w:val="en-US" w:eastAsia="zh-CN"/>
        </w:rPr>
        <w:t>8、本项目不接受联合体投标，不允许转包和分包。</w:t>
      </w:r>
    </w:p>
    <w:p w14:paraId="0755DD2E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00" w:afterAutospacing="1" w:line="240" w:lineRule="auto"/>
        <w:ind w:firstLine="640" w:firstLineChars="200"/>
        <w:jc w:val="left"/>
        <w:textAlignment w:val="baseline"/>
        <w:rPr>
          <w:rFonts w:hint="eastAsia" w:asciiTheme="majorEastAsia" w:hAnsiTheme="majorEastAsia" w:eastAsiaTheme="majorEastAsia" w:cstheme="majorEastAsia"/>
          <w:b w:val="0"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/>
          <w:sz w:val="32"/>
          <w:szCs w:val="32"/>
          <w:lang w:val="en-US" w:eastAsia="zh-CN"/>
        </w:rPr>
        <w:t>9、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32"/>
          <w:szCs w:val="32"/>
          <w:lang w:val="en-US" w:eastAsia="zh-CN"/>
        </w:rPr>
        <w:t>采购人应在报价结束后24小时内将以下资料送达学校，所有复印件均需加盖公章</w:t>
      </w:r>
      <w:r>
        <w:rPr>
          <w:rFonts w:hint="eastAsia" w:asciiTheme="majorEastAsia" w:hAnsiTheme="majorEastAsia" w:eastAsiaTheme="majorEastAsia" w:cstheme="majorEastAsia"/>
          <w:b w:val="0"/>
          <w:bCs/>
          <w:sz w:val="32"/>
          <w:szCs w:val="32"/>
          <w:lang w:val="en-US" w:eastAsia="zh-CN"/>
        </w:rPr>
        <w:t>，不能按时送达的视为无效竞价，联系人：张老师：13598911019、程老师：15294920707。</w:t>
      </w:r>
    </w:p>
    <w:p w14:paraId="0FBD94E7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00" w:afterAutospacing="1" w:line="240" w:lineRule="auto"/>
        <w:ind w:firstLine="640" w:firstLineChars="200"/>
        <w:jc w:val="left"/>
        <w:textAlignment w:val="baseline"/>
        <w:rPr>
          <w:rFonts w:hint="eastAsia" w:asciiTheme="majorEastAsia" w:hAnsiTheme="majorEastAsia" w:eastAsiaTheme="majorEastAsia" w:cstheme="majorEastAsia"/>
          <w:b w:val="0"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/>
          <w:sz w:val="32"/>
          <w:szCs w:val="32"/>
          <w:lang w:val="en-US" w:eastAsia="zh-CN"/>
        </w:rPr>
        <w:t>1.有效的营业执照、组织机构代码证、税务登记证或三证合一的营业执照；2.公安部门颁发的有效期内保安服务许可证；3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32"/>
          <w:szCs w:val="32"/>
          <w:lang w:val="en-US" w:eastAsia="zh-CN"/>
        </w:rPr>
        <w:t>.公安机关颁发的有效期内《保安员证》（11人</w:t>
      </w:r>
      <w:r>
        <w:rPr>
          <w:rFonts w:hint="eastAsia" w:asciiTheme="majorEastAsia" w:hAnsiTheme="majorEastAsia" w:eastAsiaTheme="majorEastAsia" w:cstheme="majorEastAsia"/>
          <w:b w:val="0"/>
          <w:bCs/>
          <w:sz w:val="32"/>
          <w:szCs w:val="32"/>
          <w:lang w:val="en-US" w:eastAsia="zh-CN"/>
        </w:rPr>
        <w:t>）；4.对列入失信被执行人、政府采购严重违法失信行为及其他违法案件记录的供应商，拒绝参与本项目竞价活动；供应商须提供相关主体信用记录结果（查询渠道：“信用中国”网站）加盖公章；5.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32"/>
          <w:szCs w:val="32"/>
          <w:lang w:val="en-US" w:eastAsia="zh-CN"/>
        </w:rPr>
        <w:t>近半年内任意一个月的完税证明。</w:t>
      </w:r>
    </w:p>
    <w:p w14:paraId="5DDFD0E0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00" w:afterAutospacing="1" w:line="240" w:lineRule="auto"/>
        <w:ind w:left="0" w:leftChars="0" w:firstLine="0" w:firstLineChars="0"/>
        <w:jc w:val="left"/>
        <w:textAlignment w:val="baseline"/>
        <w:rPr>
          <w:rFonts w:hint="eastAsia" w:asciiTheme="majorEastAsia" w:hAnsiTheme="majorEastAsia" w:eastAsiaTheme="majorEastAsia" w:cstheme="majorEastAsia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0"/>
          <w:sz w:val="32"/>
          <w:szCs w:val="32"/>
          <w:lang w:val="en-US" w:eastAsia="zh-CN"/>
        </w:rPr>
        <w:t>采购清单及要求</w:t>
      </w:r>
    </w:p>
    <w:p w14:paraId="493006F8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00" w:afterAutospacing="1" w:line="240" w:lineRule="auto"/>
        <w:ind w:leftChars="0" w:firstLine="640" w:firstLineChars="200"/>
        <w:jc w:val="left"/>
        <w:textAlignment w:val="baseline"/>
        <w:rPr>
          <w:rFonts w:hint="default" w:asciiTheme="majorEastAsia" w:hAnsiTheme="majorEastAsia" w:eastAsiaTheme="majorEastAsia" w:cstheme="majorEastAsia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中标企业派驻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333333"/>
          <w:spacing w:val="0"/>
          <w:sz w:val="32"/>
          <w:szCs w:val="32"/>
        </w:rPr>
        <w:t>保安人员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11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333333"/>
          <w:spacing w:val="0"/>
          <w:sz w:val="32"/>
          <w:szCs w:val="32"/>
        </w:rPr>
        <w:t>人（男），负责学校门岗值守、校园巡逻、安全隐患排查、协助处理突发事件等安保工作。派驻的保安人员必须经过专业培训后方可上岗，（</w:t>
      </w:r>
      <w:r>
        <w:rPr>
          <w:rFonts w:hint="eastAsia" w:asciiTheme="majorEastAsia" w:hAnsiTheme="majorEastAsia" w:eastAsiaTheme="majorEastAsia" w:cstheme="majorEastAsia"/>
          <w:b w:val="0"/>
          <w:bCs/>
          <w:color w:val="auto"/>
          <w:sz w:val="32"/>
          <w:szCs w:val="32"/>
          <w:lang w:val="en-US" w:eastAsia="zh-CN"/>
        </w:rPr>
        <w:t>供应商派遣的保安员年龄原则上不超过55岁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pacing w:val="0"/>
          <w:sz w:val="32"/>
          <w:szCs w:val="32"/>
        </w:rPr>
        <w:t>）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333333"/>
          <w:spacing w:val="0"/>
          <w:sz w:val="32"/>
          <w:szCs w:val="32"/>
        </w:rPr>
        <w:t>, 初中以上文化程度，政治可靠，身体健康，品貌端正，无违法犯罪记录，具有一定法律常识和保安技能的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pacing w:val="0"/>
          <w:sz w:val="32"/>
          <w:szCs w:val="32"/>
        </w:rPr>
        <w:t>城乡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适龄人员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。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服务期限为1年。</w:t>
      </w:r>
    </w:p>
    <w:p w14:paraId="53B8A5AB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00" w:afterAutospacing="1" w:line="240" w:lineRule="auto"/>
        <w:ind w:leftChars="0" w:firstLine="640" w:firstLineChars="200"/>
        <w:jc w:val="left"/>
        <w:textAlignment w:val="baseline"/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服务费用总计：297000元。</w:t>
      </w:r>
    </w:p>
    <w:p w14:paraId="2F683688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00" w:afterAutospacing="1" w:line="240" w:lineRule="auto"/>
        <w:ind w:firstLine="643" w:firstLineChars="200"/>
        <w:jc w:val="left"/>
        <w:textAlignment w:val="baseline"/>
        <w:rPr>
          <w:rFonts w:hint="eastAsia" w:asciiTheme="majorEastAsia" w:hAnsiTheme="majorEastAsia" w:eastAsiaTheme="majorEastAsia" w:cstheme="majorEastAsia"/>
          <w:b w:val="0"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0"/>
          <w:sz w:val="32"/>
          <w:szCs w:val="32"/>
          <w:lang w:val="en-US" w:eastAsia="zh-CN"/>
        </w:rPr>
        <w:t>四、合同签订：</w:t>
      </w:r>
      <w:r>
        <w:rPr>
          <w:rFonts w:hint="eastAsia" w:asciiTheme="majorEastAsia" w:hAnsiTheme="majorEastAsia" w:eastAsiaTheme="majorEastAsia" w:cstheme="majorEastAsia"/>
          <w:b w:val="0"/>
          <w:bCs/>
          <w:sz w:val="32"/>
          <w:szCs w:val="32"/>
          <w:lang w:val="en-US" w:eastAsia="zh-CN"/>
        </w:rPr>
        <w:t>成交供应商在竞价结束2日内到新蔡二高签订合同。合同履行过程中对于中标供应商服务项目达不到以上要求的，我单位可随时解除本合同。</w:t>
      </w:r>
    </w:p>
    <w:p w14:paraId="2AAECB3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00" w:afterAutospacing="1" w:line="240" w:lineRule="auto"/>
        <w:jc w:val="left"/>
        <w:rPr>
          <w:rFonts w:hint="eastAsia" w:asciiTheme="majorEastAsia" w:hAnsiTheme="majorEastAsia" w:eastAsiaTheme="majorEastAsia" w:cstheme="majorEastAsia"/>
          <w:b w:val="0"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/>
          <w:sz w:val="32"/>
          <w:szCs w:val="32"/>
          <w:lang w:val="en-US" w:eastAsia="zh-CN"/>
        </w:rPr>
        <w:t xml:space="preserve">  </w:t>
      </w:r>
    </w:p>
    <w:p w14:paraId="3E06EFC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00" w:afterAutospacing="1" w:line="240" w:lineRule="auto"/>
        <w:jc w:val="left"/>
        <w:rPr>
          <w:rFonts w:hint="eastAsia" w:asciiTheme="majorEastAsia" w:hAnsiTheme="majorEastAsia" w:eastAsiaTheme="majorEastAsia" w:cstheme="majorEastAsia"/>
          <w:b w:val="0"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0"/>
          <w:sz w:val="32"/>
          <w:szCs w:val="32"/>
          <w:lang w:val="en-US" w:eastAsia="zh-CN"/>
        </w:rPr>
        <w:t>五、拦标价：</w:t>
      </w:r>
      <w:r>
        <w:rPr>
          <w:rFonts w:hint="eastAsia" w:asciiTheme="majorEastAsia" w:hAnsiTheme="majorEastAsia" w:eastAsiaTheme="majorEastAsia" w:cstheme="majorEastAsia"/>
          <w:b w:val="0"/>
          <w:bCs/>
          <w:sz w:val="32"/>
          <w:szCs w:val="32"/>
          <w:lang w:val="en-US" w:eastAsia="zh-CN"/>
        </w:rPr>
        <w:t>人民币297000元。</w:t>
      </w:r>
    </w:p>
    <w:p w14:paraId="550C00C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00" w:afterAutospacing="1" w:line="240" w:lineRule="auto"/>
        <w:jc w:val="left"/>
        <w:rPr>
          <w:rFonts w:hint="eastAsia" w:asciiTheme="majorEastAsia" w:hAnsiTheme="majorEastAsia" w:eastAsiaTheme="majorEastAsia" w:cstheme="majorEastAsia"/>
          <w:b w:val="0"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0"/>
          <w:sz w:val="32"/>
          <w:szCs w:val="32"/>
          <w:lang w:val="en-US" w:eastAsia="zh-CN"/>
        </w:rPr>
        <w:t>六、资金来源：</w:t>
      </w:r>
      <w:r>
        <w:rPr>
          <w:rFonts w:hint="eastAsia" w:asciiTheme="majorEastAsia" w:hAnsiTheme="majorEastAsia" w:eastAsiaTheme="majorEastAsia" w:cstheme="majorEastAsia"/>
          <w:b w:val="0"/>
          <w:bCs/>
          <w:sz w:val="32"/>
          <w:szCs w:val="32"/>
          <w:lang w:val="en-US" w:eastAsia="zh-CN"/>
        </w:rPr>
        <w:t>学校自筹。</w:t>
      </w:r>
    </w:p>
    <w:p w14:paraId="1D9928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eastAsia" w:asciiTheme="majorEastAsia" w:hAnsiTheme="majorEastAsia" w:eastAsiaTheme="majorEastAsia" w:cstheme="majorEastAsia"/>
          <w:b w:val="0"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0"/>
          <w:sz w:val="32"/>
          <w:szCs w:val="32"/>
          <w:lang w:val="en-US" w:eastAsia="zh-CN"/>
        </w:rPr>
        <w:t>七、付款方式：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kern w:val="0"/>
          <w:sz w:val="32"/>
          <w:szCs w:val="32"/>
          <w:lang w:val="en-US" w:eastAsia="zh-CN"/>
        </w:rPr>
        <w:t>银行转账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lang w:val="en-US" w:eastAsia="zh-CN"/>
        </w:rPr>
        <w:t>。</w:t>
      </w:r>
    </w:p>
    <w:p w14:paraId="03DED0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eastAsia" w:asciiTheme="majorEastAsia" w:hAnsiTheme="majorEastAsia" w:eastAsiaTheme="majorEastAsia" w:cstheme="majorEastAsia"/>
          <w:b w:val="0"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0"/>
          <w:sz w:val="32"/>
          <w:szCs w:val="32"/>
          <w:lang w:val="en-US" w:eastAsia="zh-CN"/>
        </w:rPr>
        <w:t>八、采购方式：</w:t>
      </w:r>
      <w:r>
        <w:rPr>
          <w:rFonts w:hint="eastAsia" w:asciiTheme="majorEastAsia" w:hAnsiTheme="majorEastAsia" w:eastAsiaTheme="majorEastAsia" w:cstheme="majorEastAsia"/>
          <w:b w:val="0"/>
          <w:bCs/>
          <w:sz w:val="32"/>
          <w:szCs w:val="32"/>
          <w:lang w:val="en-US" w:eastAsia="zh-CN"/>
        </w:rPr>
        <w:t xml:space="preserve">电子商城竞价采购。 </w:t>
      </w:r>
    </w:p>
    <w:p w14:paraId="5BAC6E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eastAsia" w:asciiTheme="majorEastAsia" w:hAnsiTheme="majorEastAsia" w:eastAsiaTheme="majorEastAsia" w:cstheme="majorEastAsia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0"/>
          <w:sz w:val="32"/>
          <w:szCs w:val="32"/>
          <w:lang w:val="en-US" w:eastAsia="zh-CN"/>
        </w:rPr>
        <w:t>九、采购平台：</w:t>
      </w:r>
      <w:r>
        <w:rPr>
          <w:rFonts w:hint="eastAsia" w:asciiTheme="majorEastAsia" w:hAnsiTheme="majorEastAsia" w:eastAsiaTheme="majorEastAsia" w:cstheme="majorEastAsia"/>
          <w:b w:val="0"/>
          <w:bCs/>
          <w:sz w:val="32"/>
          <w:szCs w:val="32"/>
          <w:lang w:val="en-US" w:eastAsia="zh-CN"/>
        </w:rPr>
        <w:t>驻马店市政府采购电子商城。</w:t>
      </w:r>
    </w:p>
    <w:p w14:paraId="0A2B1435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00" w:afterAutospacing="1" w:line="240" w:lineRule="auto"/>
        <w:ind w:firstLine="640" w:firstLineChars="200"/>
        <w:jc w:val="left"/>
        <w:textAlignment w:val="baseline"/>
        <w:rPr>
          <w:rFonts w:hint="eastAsia" w:asciiTheme="majorEastAsia" w:hAnsiTheme="majorEastAsia" w:eastAsiaTheme="majorEastAsia" w:cstheme="majorEastAsia"/>
          <w:b w:val="0"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/>
          <w:sz w:val="32"/>
          <w:szCs w:val="32"/>
          <w:lang w:val="en-US" w:eastAsia="zh-CN"/>
        </w:rPr>
        <w:t xml:space="preserve"> </w:t>
      </w:r>
    </w:p>
    <w:p w14:paraId="5983E12E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00" w:afterAutospacing="1" w:line="240" w:lineRule="auto"/>
        <w:ind w:firstLine="640" w:firstLineChars="200"/>
        <w:jc w:val="right"/>
        <w:textAlignment w:val="baseline"/>
        <w:rPr>
          <w:rFonts w:hint="eastAsia" w:asciiTheme="majorEastAsia" w:hAnsiTheme="majorEastAsia" w:eastAsiaTheme="majorEastAsia" w:cstheme="majorEastAsia"/>
          <w:b w:val="0"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/>
          <w:sz w:val="32"/>
          <w:szCs w:val="32"/>
          <w:lang w:val="en-US" w:eastAsia="zh-CN"/>
        </w:rPr>
        <w:t>新蔡县第二高级中学</w:t>
      </w:r>
    </w:p>
    <w:p w14:paraId="05CE87CB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00" w:afterAutospacing="1" w:line="240" w:lineRule="auto"/>
        <w:ind w:firstLine="640" w:firstLineChars="200"/>
        <w:jc w:val="right"/>
        <w:textAlignment w:val="baseline"/>
        <w:rPr>
          <w:rFonts w:hint="eastAsia" w:asciiTheme="majorEastAsia" w:hAnsiTheme="majorEastAsia" w:eastAsiaTheme="majorEastAsia" w:cstheme="majorEastAsia"/>
          <w:b w:val="0"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/>
          <w:sz w:val="32"/>
          <w:szCs w:val="32"/>
          <w:lang w:val="en-US" w:eastAsia="zh-CN"/>
        </w:rPr>
        <w:t xml:space="preserve">                             2026年07月27日</w:t>
      </w:r>
    </w:p>
    <w:p w14:paraId="72039689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outlineLvl w:val="2"/>
        <w:rPr>
          <w:rFonts w:hint="eastAsia" w:asciiTheme="majorEastAsia" w:hAnsiTheme="majorEastAsia" w:eastAsiaTheme="majorEastAsia" w:cstheme="majorEastAsia"/>
          <w:sz w:val="32"/>
          <w:szCs w:val="32"/>
        </w:rPr>
      </w:pPr>
    </w:p>
    <w:p w14:paraId="7B2BBD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eastAsia" w:asciiTheme="majorEastAsia" w:hAnsiTheme="majorEastAsia" w:eastAsiaTheme="majorEastAsia" w:cstheme="majorEastAsia"/>
          <w:sz w:val="32"/>
          <w:szCs w:val="32"/>
          <w:lang w:eastAsia="zh-CN"/>
        </w:rPr>
      </w:pPr>
    </w:p>
    <w:p w14:paraId="7565521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eastAsia" w:asciiTheme="majorEastAsia" w:hAnsiTheme="majorEastAsia" w:eastAsiaTheme="majorEastAsia" w:cstheme="majorEastAsia"/>
          <w:sz w:val="32"/>
          <w:szCs w:val="32"/>
          <w:lang w:eastAsia="zh-CN"/>
        </w:rPr>
      </w:pPr>
    </w:p>
    <w:p w14:paraId="37EE05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eastAsia" w:asciiTheme="majorEastAsia" w:hAnsiTheme="majorEastAsia" w:eastAsiaTheme="majorEastAsia" w:cstheme="majorEastAsia"/>
          <w:sz w:val="32"/>
          <w:szCs w:val="32"/>
          <w:lang w:eastAsia="zh-CN"/>
        </w:rPr>
      </w:pPr>
    </w:p>
    <w:p w14:paraId="66D60D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eastAsia" w:asciiTheme="majorEastAsia" w:hAnsiTheme="majorEastAsia" w:eastAsiaTheme="majorEastAsia" w:cstheme="majorEastAsia"/>
          <w:sz w:val="32"/>
          <w:szCs w:val="32"/>
          <w:lang w:eastAsia="zh-CN"/>
        </w:rPr>
      </w:pPr>
    </w:p>
    <w:p w14:paraId="38644D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eastAsia" w:asciiTheme="majorEastAsia" w:hAnsiTheme="majorEastAsia" w:eastAsiaTheme="majorEastAsia" w:cstheme="majorEastAsia"/>
          <w:sz w:val="32"/>
          <w:szCs w:val="32"/>
          <w:lang w:eastAsia="zh-CN"/>
        </w:rPr>
      </w:pPr>
    </w:p>
    <w:p w14:paraId="34DA45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</w:pPr>
    </w:p>
    <w:p w14:paraId="5E2764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lnNumType w:countBy="0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48B838"/>
    <w:multiLevelType w:val="singleLevel"/>
    <w:tmpl w:val="4E48B838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BmMDE0YzgzNWE0MjViMjk1ZmRiMWI5ZmUxYzZiNjQifQ=="/>
  </w:docVars>
  <w:rsids>
    <w:rsidRoot w:val="57F64246"/>
    <w:rsid w:val="00604D6E"/>
    <w:rsid w:val="008C6C96"/>
    <w:rsid w:val="00BD70F8"/>
    <w:rsid w:val="01974CF6"/>
    <w:rsid w:val="01E21263"/>
    <w:rsid w:val="023018D1"/>
    <w:rsid w:val="02994018"/>
    <w:rsid w:val="04EB48D3"/>
    <w:rsid w:val="059F7F49"/>
    <w:rsid w:val="05EE3EFE"/>
    <w:rsid w:val="068943A3"/>
    <w:rsid w:val="086A553C"/>
    <w:rsid w:val="088017D6"/>
    <w:rsid w:val="08D77648"/>
    <w:rsid w:val="09434CDD"/>
    <w:rsid w:val="09D12835"/>
    <w:rsid w:val="0A8A693C"/>
    <w:rsid w:val="0A9B6F5B"/>
    <w:rsid w:val="0B492353"/>
    <w:rsid w:val="0B4E34C6"/>
    <w:rsid w:val="0B521208"/>
    <w:rsid w:val="0C716BA6"/>
    <w:rsid w:val="0C8123DF"/>
    <w:rsid w:val="0D074274"/>
    <w:rsid w:val="0D1B387B"/>
    <w:rsid w:val="0D5B011C"/>
    <w:rsid w:val="0D71793F"/>
    <w:rsid w:val="0DE14AC5"/>
    <w:rsid w:val="0DED6FC6"/>
    <w:rsid w:val="0EE74FC8"/>
    <w:rsid w:val="0F3375A2"/>
    <w:rsid w:val="0F687E3C"/>
    <w:rsid w:val="0F771777"/>
    <w:rsid w:val="0FA7514A"/>
    <w:rsid w:val="10953945"/>
    <w:rsid w:val="10B35850"/>
    <w:rsid w:val="10F540EA"/>
    <w:rsid w:val="11103548"/>
    <w:rsid w:val="1135778F"/>
    <w:rsid w:val="117473EF"/>
    <w:rsid w:val="121C431D"/>
    <w:rsid w:val="129301C1"/>
    <w:rsid w:val="129E4D32"/>
    <w:rsid w:val="12B44556"/>
    <w:rsid w:val="12E0612D"/>
    <w:rsid w:val="12FC5EFD"/>
    <w:rsid w:val="13E17B66"/>
    <w:rsid w:val="14EF5D19"/>
    <w:rsid w:val="1508348E"/>
    <w:rsid w:val="154020D1"/>
    <w:rsid w:val="158D3250"/>
    <w:rsid w:val="168D3A3C"/>
    <w:rsid w:val="16F81A69"/>
    <w:rsid w:val="17B943BD"/>
    <w:rsid w:val="17D336D0"/>
    <w:rsid w:val="17E50FBD"/>
    <w:rsid w:val="18057602"/>
    <w:rsid w:val="18B57903"/>
    <w:rsid w:val="199D4DCA"/>
    <w:rsid w:val="1A620D3B"/>
    <w:rsid w:val="1AA55479"/>
    <w:rsid w:val="1AAC0209"/>
    <w:rsid w:val="1B5835CD"/>
    <w:rsid w:val="1B7C5E2D"/>
    <w:rsid w:val="1BDA5806"/>
    <w:rsid w:val="1C8256C5"/>
    <w:rsid w:val="1D863CA8"/>
    <w:rsid w:val="1DD575F8"/>
    <w:rsid w:val="1E177425"/>
    <w:rsid w:val="1E786D7F"/>
    <w:rsid w:val="1EAE09F3"/>
    <w:rsid w:val="1EE2244B"/>
    <w:rsid w:val="1F1620F4"/>
    <w:rsid w:val="1F4F5C9C"/>
    <w:rsid w:val="1FD71884"/>
    <w:rsid w:val="20F46465"/>
    <w:rsid w:val="21983295"/>
    <w:rsid w:val="222D7E81"/>
    <w:rsid w:val="23D83E1C"/>
    <w:rsid w:val="24CF6FCD"/>
    <w:rsid w:val="26F5007B"/>
    <w:rsid w:val="275163C0"/>
    <w:rsid w:val="278C389C"/>
    <w:rsid w:val="27A72484"/>
    <w:rsid w:val="28C3509B"/>
    <w:rsid w:val="28F06266"/>
    <w:rsid w:val="2A6E7289"/>
    <w:rsid w:val="2AE5579D"/>
    <w:rsid w:val="2AF4778E"/>
    <w:rsid w:val="2BEC4909"/>
    <w:rsid w:val="2C1321C6"/>
    <w:rsid w:val="2C532592"/>
    <w:rsid w:val="2C5F2143"/>
    <w:rsid w:val="2C9F7BCD"/>
    <w:rsid w:val="2D121F5A"/>
    <w:rsid w:val="2D14734F"/>
    <w:rsid w:val="2E1232CD"/>
    <w:rsid w:val="2E4E18AB"/>
    <w:rsid w:val="2E6E5AA9"/>
    <w:rsid w:val="2F7B5050"/>
    <w:rsid w:val="2FD0227E"/>
    <w:rsid w:val="30165F33"/>
    <w:rsid w:val="31D75713"/>
    <w:rsid w:val="326E7E26"/>
    <w:rsid w:val="32D23E83"/>
    <w:rsid w:val="32FB3683"/>
    <w:rsid w:val="330E33B7"/>
    <w:rsid w:val="33FD3B57"/>
    <w:rsid w:val="34470CF5"/>
    <w:rsid w:val="34D10B40"/>
    <w:rsid w:val="3518676F"/>
    <w:rsid w:val="351C3529"/>
    <w:rsid w:val="35A5071D"/>
    <w:rsid w:val="35BA6C2C"/>
    <w:rsid w:val="35FA7C22"/>
    <w:rsid w:val="36050AA1"/>
    <w:rsid w:val="361C574F"/>
    <w:rsid w:val="366034D4"/>
    <w:rsid w:val="367479D5"/>
    <w:rsid w:val="370373D7"/>
    <w:rsid w:val="370B658B"/>
    <w:rsid w:val="379F4F25"/>
    <w:rsid w:val="37CE0027"/>
    <w:rsid w:val="387B299C"/>
    <w:rsid w:val="39F03816"/>
    <w:rsid w:val="3A86417A"/>
    <w:rsid w:val="3A931974"/>
    <w:rsid w:val="3B2319C9"/>
    <w:rsid w:val="3B5B14B1"/>
    <w:rsid w:val="3B9D352A"/>
    <w:rsid w:val="3C37397E"/>
    <w:rsid w:val="3C9F32D2"/>
    <w:rsid w:val="3CEF24AB"/>
    <w:rsid w:val="3D001FC2"/>
    <w:rsid w:val="3D197528"/>
    <w:rsid w:val="3E03671E"/>
    <w:rsid w:val="3EEB1A81"/>
    <w:rsid w:val="3F116709"/>
    <w:rsid w:val="3F35385A"/>
    <w:rsid w:val="3FEC0F24"/>
    <w:rsid w:val="422538A1"/>
    <w:rsid w:val="423050F8"/>
    <w:rsid w:val="43056607"/>
    <w:rsid w:val="43575F3D"/>
    <w:rsid w:val="436D237B"/>
    <w:rsid w:val="43803E5D"/>
    <w:rsid w:val="44044A8E"/>
    <w:rsid w:val="441445A5"/>
    <w:rsid w:val="441E2079"/>
    <w:rsid w:val="44BB5E11"/>
    <w:rsid w:val="45036AF3"/>
    <w:rsid w:val="45181E73"/>
    <w:rsid w:val="46380437"/>
    <w:rsid w:val="463E3F42"/>
    <w:rsid w:val="465A0995"/>
    <w:rsid w:val="47185450"/>
    <w:rsid w:val="47B6609F"/>
    <w:rsid w:val="483D40CA"/>
    <w:rsid w:val="48934632"/>
    <w:rsid w:val="48B325DE"/>
    <w:rsid w:val="48E337FB"/>
    <w:rsid w:val="48E7075A"/>
    <w:rsid w:val="48FE4605"/>
    <w:rsid w:val="498875C7"/>
    <w:rsid w:val="4A3B6D2F"/>
    <w:rsid w:val="4A821DA8"/>
    <w:rsid w:val="4AC77B89"/>
    <w:rsid w:val="4B863FDA"/>
    <w:rsid w:val="4CC24B4C"/>
    <w:rsid w:val="4CD05D86"/>
    <w:rsid w:val="4CF00FA3"/>
    <w:rsid w:val="4DA7667B"/>
    <w:rsid w:val="4F841386"/>
    <w:rsid w:val="50010825"/>
    <w:rsid w:val="5038161B"/>
    <w:rsid w:val="51752B27"/>
    <w:rsid w:val="51B178D7"/>
    <w:rsid w:val="530A3743"/>
    <w:rsid w:val="54352A41"/>
    <w:rsid w:val="545951C1"/>
    <w:rsid w:val="549E101B"/>
    <w:rsid w:val="54B338F5"/>
    <w:rsid w:val="553B6C49"/>
    <w:rsid w:val="55F34962"/>
    <w:rsid w:val="562D2433"/>
    <w:rsid w:val="56382375"/>
    <w:rsid w:val="56D438A9"/>
    <w:rsid w:val="573945F7"/>
    <w:rsid w:val="57DB745C"/>
    <w:rsid w:val="57F64246"/>
    <w:rsid w:val="583D6CDD"/>
    <w:rsid w:val="593D63D2"/>
    <w:rsid w:val="594069F9"/>
    <w:rsid w:val="5A0F7891"/>
    <w:rsid w:val="5A3B68D8"/>
    <w:rsid w:val="5AF50835"/>
    <w:rsid w:val="5B5367F9"/>
    <w:rsid w:val="5BF907F8"/>
    <w:rsid w:val="5C283EC9"/>
    <w:rsid w:val="5C6F7B5D"/>
    <w:rsid w:val="5D63417B"/>
    <w:rsid w:val="5D8C59A3"/>
    <w:rsid w:val="5D9500AD"/>
    <w:rsid w:val="5E59557E"/>
    <w:rsid w:val="5EB36A3D"/>
    <w:rsid w:val="5FBC7B73"/>
    <w:rsid w:val="619C4DD7"/>
    <w:rsid w:val="620B6B90"/>
    <w:rsid w:val="63E368FC"/>
    <w:rsid w:val="64F46A76"/>
    <w:rsid w:val="65150451"/>
    <w:rsid w:val="65256B3E"/>
    <w:rsid w:val="66952ECC"/>
    <w:rsid w:val="66E23127"/>
    <w:rsid w:val="674F410D"/>
    <w:rsid w:val="67696832"/>
    <w:rsid w:val="683851C9"/>
    <w:rsid w:val="68D31039"/>
    <w:rsid w:val="690A5DF3"/>
    <w:rsid w:val="69154213"/>
    <w:rsid w:val="6A056D78"/>
    <w:rsid w:val="6C0422A4"/>
    <w:rsid w:val="6D445E26"/>
    <w:rsid w:val="6DBC2587"/>
    <w:rsid w:val="6ECE1671"/>
    <w:rsid w:val="6ED36C87"/>
    <w:rsid w:val="6F0323AB"/>
    <w:rsid w:val="6F201488"/>
    <w:rsid w:val="70313C65"/>
    <w:rsid w:val="70587444"/>
    <w:rsid w:val="715E6CDC"/>
    <w:rsid w:val="7298446F"/>
    <w:rsid w:val="732E26DE"/>
    <w:rsid w:val="74AC7D5E"/>
    <w:rsid w:val="74E7523A"/>
    <w:rsid w:val="75090CD6"/>
    <w:rsid w:val="755C23E6"/>
    <w:rsid w:val="75671ED7"/>
    <w:rsid w:val="76783DB3"/>
    <w:rsid w:val="76C00504"/>
    <w:rsid w:val="76CF41D8"/>
    <w:rsid w:val="7772528F"/>
    <w:rsid w:val="781D0CC1"/>
    <w:rsid w:val="783F0EE9"/>
    <w:rsid w:val="78BE62B2"/>
    <w:rsid w:val="79254583"/>
    <w:rsid w:val="79C4419C"/>
    <w:rsid w:val="7A0A3691"/>
    <w:rsid w:val="7A3A6BE0"/>
    <w:rsid w:val="7B4714E2"/>
    <w:rsid w:val="7CC7607D"/>
    <w:rsid w:val="7D311748"/>
    <w:rsid w:val="7D735960"/>
    <w:rsid w:val="7E3B383C"/>
    <w:rsid w:val="7F127358"/>
    <w:rsid w:val="7F402117"/>
    <w:rsid w:val="7FB8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spacing w:after="120"/>
    </w:pPr>
  </w:style>
  <w:style w:type="paragraph" w:styleId="3">
    <w:name w:val="Body Text 2"/>
    <w:basedOn w:val="1"/>
    <w:autoRedefine/>
    <w:qFormat/>
    <w:uiPriority w:val="0"/>
    <w:pPr>
      <w:widowControl/>
      <w:spacing w:after="200" w:afterLines="0" w:line="300" w:lineRule="auto"/>
      <w:jc w:val="left"/>
    </w:pPr>
    <w:rPr>
      <w:rFonts w:ascii="宋体" w:hAnsi="宋体"/>
      <w:color w:val="000000"/>
      <w:kern w:val="0"/>
      <w:sz w:val="24"/>
      <w:szCs w:val="20"/>
    </w:rPr>
  </w:style>
  <w:style w:type="paragraph" w:styleId="4">
    <w:name w:val="Normal (Web)"/>
    <w:basedOn w:val="1"/>
    <w:qFormat/>
    <w:uiPriority w:val="0"/>
    <w:rPr>
      <w:sz w:val="24"/>
    </w:rPr>
  </w:style>
  <w:style w:type="paragraph" w:styleId="5">
    <w:name w:val="Body Text First Indent"/>
    <w:basedOn w:val="2"/>
    <w:autoRedefine/>
    <w:qFormat/>
    <w:uiPriority w:val="0"/>
    <w:pPr>
      <w:ind w:firstLine="420" w:firstLineChars="100"/>
    </w:pPr>
  </w:style>
  <w:style w:type="character" w:styleId="8">
    <w:name w:val="Emphasis"/>
    <w:basedOn w:val="7"/>
    <w:qFormat/>
    <w:uiPriority w:val="0"/>
    <w:rPr>
      <w:i/>
    </w:rPr>
  </w:style>
  <w:style w:type="paragraph" w:customStyle="1" w:styleId="9">
    <w:name w:val="标题 1 Char Char"/>
    <w:basedOn w:val="1"/>
    <w:next w:val="1"/>
    <w:autoRedefine/>
    <w:qFormat/>
    <w:uiPriority w:val="0"/>
    <w:pPr>
      <w:spacing w:before="340" w:after="329" w:line="691" w:lineRule="auto"/>
      <w:ind w:left="1"/>
      <w:textAlignment w:val="bottom"/>
    </w:pPr>
    <w:rPr>
      <w:rFonts w:ascii="Calibri" w:hAnsi="Calibri" w:eastAsia="宋体" w:cs="黑体"/>
      <w:b/>
      <w:color w:val="000000"/>
      <w:kern w:val="0"/>
      <w:sz w:val="44"/>
      <w:szCs w:val="20"/>
    </w:rPr>
  </w:style>
  <w:style w:type="character" w:customStyle="1" w:styleId="10">
    <w:name w:val="font01"/>
    <w:basedOn w:val="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table" w:customStyle="1" w:styleId="11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Table Text"/>
    <w:basedOn w:val="1"/>
    <w:semiHidden/>
    <w:qFormat/>
    <w:uiPriority w:val="0"/>
    <w:rPr>
      <w:rFonts w:ascii="宋体" w:hAnsi="宋体" w:eastAsia="宋体" w:cs="宋体"/>
      <w:sz w:val="17"/>
      <w:szCs w:val="17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1158</Words>
  <Characters>1203</Characters>
  <Lines>0</Lines>
  <Paragraphs>0</Paragraphs>
  <TotalTime>14</TotalTime>
  <ScaleCrop>false</ScaleCrop>
  <LinksUpToDate>false</LinksUpToDate>
  <CharactersWithSpaces>1237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2023-05-11T08:46:00Z</dcterms:created>
  <dc:creator>李海霞</dc:creator>
  <cp:lastModifiedBy>陈飞</cp:lastModifiedBy>
  <cp:lastPrinted>2024-01-26T08:25:00Z</cp:lastPrinted>
  <dcterms:modified xsi:type="dcterms:W3CDTF">2026-07-27T02:44:49Z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C384C43B0E5D4F8DA001C833A4C16F8C_13</vt:lpwstr>
  </property>
  <property fmtid="{D5CDD505-2E9C-101B-9397-08002B2CF9AE}" pid="4" name="KSOTemplateDocerSaveRecord">
    <vt:lpwstr>eyJoZGlkIjoiYjBmMDE0YzgzNWE0MjViMjk1ZmRiMWI5ZmUxYzZiNjQiLCJ1c2VySWQiOiI4ODUwNjkyOTQifQ==</vt:lpwstr>
  </property>
</Properties>
</file>