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8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宋体" w:hAnsi="宋体" w:eastAsia="仿宋" w:cs="宋体"/>
          <w:b/>
          <w:bCs w:val="0"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宋体" w:hAnsi="宋体" w:eastAsia="仿宋" w:cs="宋体"/>
          <w:b/>
          <w:bCs w:val="0"/>
          <w:color w:val="000000"/>
          <w:kern w:val="0"/>
          <w:sz w:val="48"/>
          <w:szCs w:val="48"/>
          <w:lang w:val="en-US" w:eastAsia="zh-CN"/>
        </w:rPr>
        <w:t>东院区</w:t>
      </w:r>
      <w:r>
        <w:rPr>
          <w:rFonts w:hint="eastAsia" w:ascii="宋体" w:hAnsi="宋体" w:eastAsia="仿宋" w:cs="宋体"/>
          <w:b/>
          <w:bCs w:val="0"/>
          <w:color w:val="000000"/>
          <w:kern w:val="0"/>
          <w:sz w:val="48"/>
          <w:szCs w:val="48"/>
          <w:lang w:val="en-US" w:eastAsia="zh-CN"/>
        </w:rPr>
        <w:t>净化空调维保+空气检测服务需求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2" w:firstLineChars="200"/>
        <w:textAlignment w:val="auto"/>
        <w:rPr>
          <w:rFonts w:hint="eastAsia" w:ascii="宋体" w:hAnsi="宋体" w:eastAsia="仿宋" w:cs="宋体"/>
          <w:b/>
          <w:bCs/>
          <w:sz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2" w:firstLineChars="200"/>
        <w:textAlignment w:val="auto"/>
        <w:rPr>
          <w:rFonts w:hint="default" w:ascii="宋体" w:hAnsi="宋体" w:eastAsia="仿宋" w:cs="宋体"/>
          <w:b/>
          <w:bCs/>
          <w:sz w:val="30"/>
          <w:lang w:val="en-US"/>
        </w:rPr>
      </w:pPr>
      <w:r>
        <w:rPr>
          <w:rFonts w:hint="eastAsia" w:ascii="宋体" w:hAnsi="宋体" w:eastAsia="仿宋" w:cs="宋体"/>
          <w:b/>
          <w:bCs/>
          <w:sz w:val="30"/>
          <w:lang w:val="en-US" w:eastAsia="zh-CN"/>
        </w:rPr>
        <w:t>一、</w:t>
      </w:r>
      <w:r>
        <w:rPr>
          <w:rFonts w:hint="eastAsia" w:ascii="宋体" w:hAnsi="宋体" w:eastAsia="仿宋" w:cs="宋体"/>
          <w:b/>
          <w:bCs/>
          <w:sz w:val="30"/>
        </w:rPr>
        <w:t>维</w:t>
      </w:r>
      <w:r>
        <w:rPr>
          <w:rFonts w:hint="eastAsia" w:ascii="宋体" w:hAnsi="宋体" w:eastAsia="仿宋" w:cs="宋体"/>
          <w:b/>
          <w:bCs/>
          <w:sz w:val="30"/>
          <w:lang w:val="en-US" w:eastAsia="zh-CN"/>
        </w:rPr>
        <w:t>保范围及方式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hAnsi="宋体" w:eastAsia="仿宋" w:cs="宋体"/>
          <w:sz w:val="30"/>
          <w:szCs w:val="24"/>
          <w:highlight w:val="none"/>
          <w:lang w:eastAsia="zh-CN"/>
        </w:rPr>
      </w:pPr>
      <w:r>
        <w:rPr>
          <w:rFonts w:hint="eastAsia" w:hAnsi="宋体" w:eastAsia="仿宋" w:cs="宋体"/>
          <w:sz w:val="30"/>
          <w:lang w:val="en-US" w:eastAsia="zh-CN"/>
        </w:rPr>
        <w:t>1.1维保范围：</w:t>
      </w:r>
      <w:r>
        <w:rPr>
          <w:rFonts w:hint="eastAsia" w:ascii="宋体" w:hAnsi="宋体" w:eastAsia="仿宋" w:cs="宋体"/>
          <w:sz w:val="30"/>
        </w:rPr>
        <w:t>东院区和本部院区病房楼手术室、消毒供应中心、静脉配置中心、ICU、NICU和产房净化空调系统、净化装饰装修工程的维护保养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以及ICU、NICU、产房</w:t>
      </w:r>
      <w:r>
        <w:rPr>
          <w:rFonts w:hint="eastAsia" w:hAnsi="宋体" w:eastAsia="仿宋" w:cs="宋体"/>
          <w:sz w:val="30"/>
          <w:szCs w:val="24"/>
          <w:highlight w:val="none"/>
          <w:lang w:val="en-US" w:eastAsia="zh-CN"/>
        </w:rPr>
        <w:t>和检验科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的</w:t>
      </w:r>
      <w:r>
        <w:rPr>
          <w:rFonts w:hint="eastAsia" w:hAnsi="宋体" w:eastAsia="仿宋" w:cs="宋体"/>
          <w:sz w:val="30"/>
          <w:szCs w:val="24"/>
          <w:highlight w:val="none"/>
          <w:lang w:val="en-US" w:eastAsia="zh-CN"/>
        </w:rPr>
        <w:t>共计45台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空气消毒</w:t>
      </w:r>
      <w:r>
        <w:rPr>
          <w:rFonts w:hint="eastAsia" w:hAnsi="宋体" w:eastAsia="仿宋" w:cs="宋体"/>
          <w:sz w:val="30"/>
          <w:szCs w:val="24"/>
          <w:highlight w:val="none"/>
          <w:lang w:val="en-US" w:eastAsia="zh-CN"/>
        </w:rPr>
        <w:t>机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的</w:t>
      </w:r>
      <w:r>
        <w:rPr>
          <w:rFonts w:hint="eastAsia" w:hAnsi="宋体" w:eastAsia="仿宋" w:cs="宋体"/>
          <w:sz w:val="30"/>
          <w:szCs w:val="24"/>
          <w:highlight w:val="none"/>
          <w:lang w:val="en-US" w:eastAsia="zh-CN"/>
        </w:rPr>
        <w:t>常规清洁维护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。（</w:t>
      </w:r>
      <w:r>
        <w:rPr>
          <w:rFonts w:hint="eastAsia" w:hAnsi="宋体" w:eastAsia="仿宋" w:cs="宋体"/>
          <w:b/>
          <w:bCs/>
          <w:sz w:val="30"/>
          <w:szCs w:val="24"/>
          <w:highlight w:val="none"/>
          <w:lang w:val="en-US" w:eastAsia="zh-CN"/>
        </w:rPr>
        <w:t>具体设备清单详见后附表</w:t>
      </w:r>
      <w:r>
        <w:rPr>
          <w:rFonts w:hint="eastAsia" w:hAnsi="宋体" w:eastAsia="仿宋" w:cs="宋体"/>
          <w:sz w:val="30"/>
          <w:szCs w:val="24"/>
          <w:highlight w:val="none"/>
          <w:lang w:eastAsia="zh-CN"/>
        </w:rPr>
        <w:t>）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sz w:val="30"/>
          <w:lang w:val="en-US" w:eastAsia="zh-CN"/>
        </w:rPr>
      </w:pPr>
      <w:r>
        <w:rPr>
          <w:rFonts w:hint="eastAsia" w:hAnsi="宋体" w:eastAsia="仿宋" w:cs="宋体"/>
          <w:sz w:val="30"/>
          <w:lang w:val="en-US" w:eastAsia="zh-CN"/>
        </w:rPr>
        <w:t>1.2维保方式：</w:t>
      </w:r>
      <w:r>
        <w:rPr>
          <w:rFonts w:hint="eastAsia" w:ascii="宋体" w:hAnsi="宋体" w:eastAsia="仿宋" w:cs="宋体"/>
          <w:sz w:val="30"/>
          <w:lang w:val="en-US" w:eastAsia="zh-CN"/>
        </w:rPr>
        <w:t>对清单内的设备进行日常监测；空调水系统需日常检查是否有漏水问题；动力和照明电器系统需定期检查电路、断路器是否漏电等。</w:t>
      </w:r>
      <w:r>
        <w:rPr>
          <w:rFonts w:hint="eastAsia" w:ascii="宋体" w:hAnsi="宋体" w:eastAsia="仿宋" w:cs="宋体"/>
          <w:sz w:val="30"/>
        </w:rPr>
        <w:t>（不包含手术室内的无影灯、吊塔、手术床以及可移动医用设备）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sz w:val="30"/>
        </w:rPr>
      </w:pPr>
      <w:r>
        <w:rPr>
          <w:rFonts w:hint="eastAsia" w:hAnsi="宋体" w:eastAsia="仿宋" w:cs="宋体"/>
          <w:sz w:val="30"/>
          <w:lang w:val="en-US" w:eastAsia="zh-CN"/>
        </w:rPr>
        <w:t>1.2.1</w:t>
      </w:r>
      <w:r>
        <w:rPr>
          <w:rFonts w:hint="eastAsia" w:ascii="宋体" w:hAnsi="宋体" w:eastAsia="仿宋" w:cs="宋体"/>
          <w:sz w:val="30"/>
        </w:rPr>
        <w:t>在维保期间，确保净化机组、空调机组和各项设备的安全运转，保证维保范围内的技术指标满足国家最新要求。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</w:pPr>
      <w:r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  <w:t>1.2.2每年免费更换净化混合空调机、新风净化处理机组初效和中效过滤器两次，两次更换时间要间隔5个月；每年免费更换高效过滤器一次。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</w:pPr>
      <w:r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  <w:t>1.2.3单次故障如需更换配件，乙方免费更换价值2000元以下配件。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left="0" w:leftChars="0" w:firstLine="600" w:firstLineChars="200"/>
        <w:textAlignment w:val="auto"/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</w:pPr>
      <w:r>
        <w:rPr>
          <w:rFonts w:hint="eastAsia" w:ascii="宋体" w:hAnsi="宋体" w:eastAsia="仿宋" w:cs="宋体"/>
          <w:b w:val="0"/>
          <w:bCs w:val="0"/>
          <w:sz w:val="30"/>
          <w:szCs w:val="32"/>
          <w:lang w:val="en-US" w:eastAsia="zh-CN"/>
        </w:rPr>
        <w:t>1.2.4对手术室、消毒供应室、ICU、NICU、产房和静脉配置中心等区域进行年空气检测。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left="0" w:leftChars="0" w:firstLine="602" w:firstLineChars="200"/>
        <w:textAlignment w:val="auto"/>
        <w:rPr>
          <w:rFonts w:hint="default" w:ascii="宋体" w:hAnsi="宋体" w:eastAsia="仿宋" w:cs="宋体"/>
          <w:b/>
          <w:bCs/>
          <w:sz w:val="30"/>
          <w:lang w:val="en-US"/>
        </w:rPr>
      </w:pPr>
      <w:r>
        <w:rPr>
          <w:rFonts w:hint="eastAsia" w:ascii="宋体" w:hAnsi="宋体" w:eastAsia="仿宋" w:cs="宋体"/>
          <w:b/>
          <w:bCs/>
          <w:sz w:val="30"/>
          <w:lang w:val="en-US" w:eastAsia="zh-CN"/>
        </w:rPr>
        <w:t>二、维保要求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color w:val="000000"/>
          <w:sz w:val="30"/>
        </w:rPr>
      </w:pPr>
      <w:r>
        <w:rPr>
          <w:rFonts w:hint="eastAsia" w:ascii="宋体" w:hAnsi="宋体" w:eastAsia="仿宋" w:cs="宋体"/>
          <w:sz w:val="30"/>
          <w:lang w:val="en-US" w:eastAsia="zh-CN"/>
        </w:rPr>
        <w:t>2.1</w:t>
      </w:r>
      <w:r>
        <w:rPr>
          <w:rFonts w:hint="eastAsia" w:ascii="宋体" w:hAnsi="宋体" w:eastAsia="仿宋" w:cs="宋体"/>
          <w:sz w:val="30"/>
        </w:rPr>
        <w:t>确保手术室的净化系统设备始终处于良好的运行状态，</w:t>
      </w:r>
      <w:r>
        <w:rPr>
          <w:rFonts w:hint="eastAsia" w:ascii="宋体" w:hAnsi="宋体" w:eastAsia="仿宋" w:cs="宋体"/>
          <w:color w:val="000000"/>
          <w:sz w:val="30"/>
        </w:rPr>
        <w:t>手术室的七大洁净指标(温湿度、风速或换气次数、噪声、压差、照度、尘埃粒子)符合《医院洁净手术部建筑技术规范》GB50333-20</w:t>
      </w:r>
      <w:r>
        <w:rPr>
          <w:rFonts w:hint="eastAsia" w:ascii="宋体" w:hAnsi="宋体" w:eastAsia="仿宋" w:cs="宋体"/>
          <w:color w:val="000000"/>
          <w:sz w:val="30"/>
          <w:lang w:val="en-US" w:eastAsia="zh-CN"/>
        </w:rPr>
        <w:t>13</w:t>
      </w:r>
      <w:r>
        <w:rPr>
          <w:rFonts w:hint="eastAsia" w:ascii="宋体" w:hAnsi="宋体" w:eastAsia="仿宋" w:cs="宋体"/>
          <w:color w:val="000000"/>
          <w:sz w:val="30"/>
        </w:rPr>
        <w:t>标准、《医院空气净化管理规范》WS/T368-2012及《手术部医院感染预防与控制技术规范》标准。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color w:val="000000"/>
          <w:sz w:val="30"/>
        </w:rPr>
      </w:pPr>
      <w:r>
        <w:rPr>
          <w:rFonts w:hint="eastAsia" w:ascii="宋体" w:hAnsi="宋体" w:eastAsia="仿宋" w:cs="宋体"/>
          <w:sz w:val="30"/>
          <w:lang w:val="en-US" w:eastAsia="zh-CN"/>
        </w:rPr>
        <w:t>2.2</w:t>
      </w:r>
      <w:r>
        <w:rPr>
          <w:rFonts w:hint="eastAsia" w:ascii="宋体" w:hAnsi="宋体" w:eastAsia="仿宋" w:cs="宋体"/>
          <w:sz w:val="30"/>
        </w:rPr>
        <w:t>服务质量</w:t>
      </w:r>
      <w:r>
        <w:rPr>
          <w:rFonts w:hint="eastAsia" w:ascii="宋体" w:hAnsi="宋体" w:eastAsia="仿宋" w:cs="宋体"/>
          <w:sz w:val="30"/>
          <w:lang w:eastAsia="zh-CN"/>
        </w:rPr>
        <w:t>：</w:t>
      </w:r>
      <w:r>
        <w:rPr>
          <w:rFonts w:hint="eastAsia" w:ascii="宋体" w:hAnsi="宋体" w:eastAsia="仿宋" w:cs="宋体"/>
          <w:sz w:val="30"/>
          <w:lang w:val="en-US" w:eastAsia="zh-CN"/>
        </w:rPr>
        <w:t>保证维保范围内的技术指标满足国家最新要求。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20" w:lineRule="exact"/>
        <w:ind w:firstLine="600" w:firstLineChars="200"/>
        <w:textAlignment w:val="auto"/>
        <w:rPr>
          <w:rFonts w:hint="eastAsia" w:ascii="宋体" w:hAnsi="宋体" w:eastAsia="仿宋" w:cs="宋体"/>
          <w:sz w:val="30"/>
          <w:lang w:val="en-US" w:eastAsia="zh-CN"/>
        </w:rPr>
      </w:pPr>
      <w:r>
        <w:rPr>
          <w:rFonts w:hint="eastAsia" w:ascii="宋体" w:hAnsi="宋体" w:eastAsia="仿宋" w:cs="宋体"/>
          <w:sz w:val="30"/>
          <w:lang w:val="en-US" w:eastAsia="zh-CN"/>
        </w:rPr>
        <w:t>2.3对有空气检测需求的房间进行年度空气检测服务。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20" w:lineRule="exact"/>
        <w:ind w:firstLine="602" w:firstLineChars="200"/>
        <w:textAlignment w:val="auto"/>
        <w:rPr>
          <w:rFonts w:hint="eastAsia" w:eastAsia="仿宋"/>
          <w:b/>
          <w:bCs/>
          <w:sz w:val="30"/>
          <w:szCs w:val="32"/>
          <w:highlight w:val="none"/>
        </w:rPr>
      </w:pPr>
      <w:r>
        <w:rPr>
          <w:rFonts w:hint="eastAsia" w:eastAsia="仿宋"/>
          <w:b/>
          <w:bCs/>
          <w:sz w:val="30"/>
          <w:szCs w:val="32"/>
          <w:highlight w:val="none"/>
          <w:lang w:val="en-US" w:eastAsia="zh-CN"/>
        </w:rPr>
        <w:t>三</w:t>
      </w:r>
      <w:r>
        <w:rPr>
          <w:rFonts w:hint="eastAsia" w:eastAsia="仿宋"/>
          <w:b/>
          <w:bCs/>
          <w:sz w:val="30"/>
          <w:szCs w:val="32"/>
          <w:highlight w:val="none"/>
        </w:rPr>
        <w:t>、</w:t>
      </w:r>
      <w:r>
        <w:rPr>
          <w:rFonts w:hint="eastAsia" w:eastAsia="仿宋"/>
          <w:b/>
          <w:bCs/>
          <w:sz w:val="30"/>
          <w:szCs w:val="32"/>
          <w:highlight w:val="none"/>
          <w:lang w:val="en-US" w:eastAsia="zh-CN"/>
        </w:rPr>
        <w:t>维保内容</w:t>
      </w:r>
    </w:p>
    <w:tbl>
      <w:tblPr>
        <w:tblStyle w:val="38"/>
        <w:tblpPr w:leftFromText="180" w:rightFromText="180" w:vertAnchor="text" w:horzAnchor="page" w:tblpXSpec="center" w:tblpY="254"/>
        <w:tblOverlap w:val="never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709"/>
        <w:gridCol w:w="5544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空调工程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维保内容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巡检周期（天/周/月/季）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净化混合式空调机组（AHU）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检查机组运转情况避免带病工作，并定期更换清理初效，中效过滤器。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新风净化处理机组（MAU）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检查机组运转情况避免带病工作，并定期更换清理初效，中效过滤器。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排风机机组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检查机组运转情况避免带病工作。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风机盘管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检查盘管的制冷制热性，清理盘管的污垢等维护工作。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每季度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净化管道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检查管道的密封性出现漏风，及时维修。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空调水系统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检查管道是否漏水出现问题及时汇报院方。阀门及其他配件有异常情况，及时更换保证正常工作。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动力电气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照明电气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检查电路，断路器等是否漏电，及时更换保证电路正常使用。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高效过滤器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检测高效过滤器是否有漏、堵等现象并定期汇报甲方。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每季度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加湿器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检查、维护加湿器是否工作，及时维护保养。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手动调节阀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维修维护和保养。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感应洗手池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维修维护。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新风网、送风口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清洗，检查维修维护。(回风网、回风百叶检查维修维护)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电动阀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检查外观及工作运行状况及时维护维修。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电气工程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服务项目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服务内容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巡检周期（天/周/月/季）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弱电系统（设备以及线路）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检查系统是否正常，保证原有系统的正常使用，数字化设备不包含维保范围内。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动力配电柜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照明配电柜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检查配电柜内接线、压线是否牢固可靠、接地是否正常，保证原有系统的正常使用。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动力系统线路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检查系统是否正常，保证原有系统的正常使用。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手术室配电柜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检查配电柜内接线、压线是否牢固可靠、接地是否正常，保证原有系统的正常使用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灯具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检查系统是否正常，保证原有系统的正常使用。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开关、插座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检查系统是否正常，保证原有系统的正常使用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医用电动门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检查系统是否正常，保证原有系统的正常使用，控制器、电机、门体等。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自动控制系统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检查维修控制系统，保证原有系统的正常使用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医用气体工程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服务项目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服务内容</w:t>
            </w:r>
          </w:p>
        </w:tc>
        <w:tc>
          <w:tcPr>
            <w:tcW w:w="1604" w:type="dxa"/>
            <w:vAlign w:val="center"/>
          </w:tcPr>
          <w:tbl>
            <w:tblPr>
              <w:tblStyle w:val="3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3" w:hRule="exact"/>
                <w:jc w:val="center"/>
              </w:trPr>
              <w:tc>
                <w:tcPr>
                  <w:tcW w:w="163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right="0" w:rightChars="0" w:firstLine="0" w:firstLineChars="0"/>
                    <w:jc w:val="center"/>
                    <w:textAlignment w:val="auto"/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  <w:t>巡检周期（天/周/月/季）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管道系统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检查是否漏气，出现问题及时汇报院方。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报警设备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检查是否漏气，保证原有系统正常使用。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设备带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气体终端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检查是否漏气、电源是否正常，保证原有系统正常使用，甲方负责更换气体终端。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装修工程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服务项目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服务内容</w:t>
            </w:r>
          </w:p>
        </w:tc>
        <w:tc>
          <w:tcPr>
            <w:tcW w:w="1604" w:type="dxa"/>
            <w:vAlign w:val="center"/>
          </w:tcPr>
          <w:tbl>
            <w:tblPr>
              <w:tblStyle w:val="3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3" w:hRule="exact"/>
                <w:jc w:val="center"/>
              </w:trPr>
              <w:tc>
                <w:tcPr>
                  <w:tcW w:w="16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right="0" w:rightChars="0" w:firstLine="0" w:firstLineChars="0"/>
                    <w:jc w:val="center"/>
                    <w:textAlignment w:val="auto"/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  <w:t>巡检周期（天/周/月/季）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气密封单开门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检查门体是否变形，门体是否开裂，闭门器是否正常使用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气密封双开门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检查门体是否变形，门体是否开裂，闭门器是否正常使用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其他部件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易损易耗的小五金配件的维护保养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给排水工程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服务项目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服务内容</w:t>
            </w:r>
          </w:p>
        </w:tc>
        <w:tc>
          <w:tcPr>
            <w:tcW w:w="1604" w:type="dxa"/>
            <w:vAlign w:val="center"/>
          </w:tcPr>
          <w:tbl>
            <w:tblPr>
              <w:tblStyle w:val="3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3" w:hRule="exact"/>
                <w:jc w:val="center"/>
              </w:trPr>
              <w:tc>
                <w:tcPr>
                  <w:tcW w:w="163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right="0" w:rightChars="0" w:firstLine="0" w:firstLineChars="0"/>
                    <w:jc w:val="center"/>
                    <w:textAlignment w:val="auto"/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  <w:t>巡检周期（天/周/月/季）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sz w:val="24"/>
                <w:szCs w:val="24"/>
              </w:rPr>
              <w:t>整体管路系统的维修</w:t>
            </w:r>
          </w:p>
        </w:tc>
        <w:tc>
          <w:tcPr>
            <w:tcW w:w="554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sz w:val="24"/>
                <w:szCs w:val="24"/>
              </w:rPr>
              <w:t>检查系统是否正常，保证原有系统的正常使用，设备层内上下水管道的不包含维保范围内，出现问题及时汇报。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5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年空气检测服务</w:t>
            </w:r>
          </w:p>
        </w:tc>
        <w:tc>
          <w:tcPr>
            <w:tcW w:w="160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服务项目</w:t>
            </w:r>
          </w:p>
        </w:tc>
        <w:tc>
          <w:tcPr>
            <w:tcW w:w="554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  <w:t>服务内容</w:t>
            </w:r>
          </w:p>
        </w:tc>
        <w:tc>
          <w:tcPr>
            <w:tcW w:w="1604" w:type="dxa"/>
            <w:vAlign w:val="center"/>
          </w:tcPr>
          <w:tbl>
            <w:tblPr>
              <w:tblStyle w:val="38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3" w:hRule="exact"/>
                <w:jc w:val="center"/>
              </w:trPr>
              <w:tc>
                <w:tcPr>
                  <w:tcW w:w="163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right="0" w:rightChars="0" w:firstLine="0" w:firstLineChars="0"/>
                    <w:jc w:val="center"/>
                    <w:textAlignment w:val="auto"/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仿宋" w:cs="宋体"/>
                      <w:b/>
                      <w:bCs/>
                      <w:color w:val="000000"/>
                      <w:sz w:val="24"/>
                      <w:szCs w:val="24"/>
                    </w:rPr>
                    <w:t>巡检周期（天/周/月/季）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年空气检测服务</w:t>
            </w:r>
          </w:p>
        </w:tc>
        <w:tc>
          <w:tcPr>
            <w:tcW w:w="5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对手术室、消毒供应室、ICU、NICU、产房和静脉配置中心等区域进行年空气检测。</w:t>
            </w:r>
          </w:p>
        </w:tc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eastAsia="zh-CN"/>
              </w:rPr>
              <w:t>每年</w:t>
            </w: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left="0" w:leftChars="0" w:firstLine="602" w:firstLineChars="200"/>
        <w:textAlignment w:val="auto"/>
        <w:rPr>
          <w:rFonts w:hint="eastAsia" w:ascii="宋体" w:hAnsi="宋体" w:eastAsia="仿宋" w:cs="宋体"/>
          <w:b/>
          <w:bCs/>
          <w:sz w:val="30"/>
          <w:lang w:val="en-US" w:eastAsia="zh-CN"/>
        </w:rPr>
      </w:pPr>
      <w:bookmarkStart w:id="0" w:name="_bookmark5"/>
      <w:bookmarkEnd w:id="0"/>
      <w:r>
        <w:rPr>
          <w:rFonts w:hint="eastAsia" w:ascii="宋体" w:hAnsi="宋体" w:eastAsia="仿宋" w:cs="宋体"/>
          <w:b/>
          <w:bCs/>
          <w:sz w:val="30"/>
          <w:lang w:val="en-US" w:eastAsia="zh-CN"/>
        </w:rPr>
        <w:t>四、乙方的权利与义务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/>
        <w:textAlignment w:val="baseline"/>
        <w:rPr>
          <w:rStyle w:val="62"/>
          <w:rFonts w:hint="eastAsia" w:ascii="仿宋" w:hAnsi="仿宋" w:eastAsia="仿宋"/>
          <w:sz w:val="30"/>
          <w:szCs w:val="28"/>
          <w:u w:val="none" w:color="000000"/>
          <w:lang w:eastAsia="zh-CN"/>
        </w:rPr>
      </w:pPr>
      <w:r>
        <w:rPr>
          <w:rFonts w:hint="eastAsia" w:ascii="仿宋" w:hAnsi="仿宋" w:eastAsia="仿宋"/>
          <w:bCs/>
          <w:sz w:val="30"/>
          <w:lang w:val="en-US" w:eastAsia="zh-CN"/>
        </w:rPr>
        <w:t>4.1乙方应严格按照维保内容及要求进行服务</w:t>
      </w:r>
      <w:r>
        <w:rPr>
          <w:rStyle w:val="62"/>
          <w:rFonts w:hint="eastAsia" w:ascii="仿宋" w:hAnsi="仿宋" w:eastAsia="仿宋"/>
          <w:sz w:val="30"/>
          <w:szCs w:val="28"/>
          <w:u w:val="none" w:color="000000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/>
        <w:textAlignment w:val="baseline"/>
        <w:rPr>
          <w:rFonts w:hint="default" w:ascii="仿宋" w:hAnsi="仿宋" w:eastAsia="仿宋"/>
          <w:sz w:val="30"/>
          <w:lang w:val="en-US" w:eastAsia="zh-CN"/>
        </w:rPr>
      </w:pPr>
      <w:r>
        <w:rPr>
          <w:rStyle w:val="62"/>
          <w:rFonts w:hint="eastAsia" w:ascii="仿宋" w:hAnsi="仿宋" w:eastAsia="仿宋"/>
          <w:sz w:val="30"/>
          <w:szCs w:val="28"/>
          <w:u w:val="none" w:color="000000"/>
          <w:lang w:val="en-US" w:eastAsia="zh-CN"/>
        </w:rPr>
        <w:t>4.2乙方应当对所提供的配件整体进行六个月的质保。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自产品安装调试完毕并经甲方验收合格之日起算。质保期内乙方承担因产品质量问题引起的全部维修和更换等费用。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/>
        <w:textAlignment w:val="baseline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30"/>
          <w:lang w:val="en-US" w:eastAsia="zh-CN"/>
        </w:rPr>
        <w:t>4.3乙</w:t>
      </w:r>
      <w:r>
        <w:rPr>
          <w:rFonts w:hint="eastAsia" w:eastAsia="仿宋" w:asciiTheme="minorAscii" w:hAnsiTheme="minorAscii"/>
          <w:sz w:val="30"/>
          <w:lang w:val="en-US" w:eastAsia="zh-CN"/>
        </w:rPr>
        <w:t>方不得向第三方外包本合同约定的服务事项。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left="0" w:leftChars="0" w:firstLine="602" w:firstLineChars="200"/>
        <w:textAlignment w:val="auto"/>
        <w:rPr>
          <w:rFonts w:hint="eastAsia" w:ascii="宋体" w:hAnsi="宋体" w:eastAsia="仿宋" w:cs="宋体"/>
          <w:b/>
          <w:bCs/>
          <w:sz w:val="30"/>
          <w:lang w:val="en-US" w:eastAsia="zh-CN"/>
        </w:rPr>
      </w:pPr>
      <w:r>
        <w:rPr>
          <w:rFonts w:hint="eastAsia" w:ascii="宋体" w:hAnsi="宋体" w:eastAsia="仿宋" w:cs="宋体"/>
          <w:b/>
          <w:bCs/>
          <w:sz w:val="30"/>
          <w:lang w:val="en-US" w:eastAsia="zh-CN"/>
        </w:rPr>
        <w:t>五、维保服务人员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lang w:val="en-US" w:eastAsia="zh-CN"/>
        </w:rPr>
      </w:pPr>
      <w:r>
        <w:rPr>
          <w:rFonts w:hint="eastAsia" w:ascii="仿宋" w:hAnsi="仿宋" w:eastAsia="仿宋" w:cs="仿宋"/>
          <w:sz w:val="30"/>
          <w:lang w:val="en-US" w:eastAsia="zh-CN"/>
        </w:rPr>
        <w:t>5.1</w:t>
      </w:r>
      <w:r>
        <w:rPr>
          <w:rFonts w:hint="eastAsia" w:ascii="仿宋" w:hAnsi="仿宋" w:eastAsia="仿宋" w:cs="仿宋"/>
          <w:sz w:val="30"/>
        </w:rPr>
        <w:t>乙方应派遣一名具有专业知识的资深管理人员</w:t>
      </w:r>
      <w:r>
        <w:rPr>
          <w:rFonts w:hint="eastAsia" w:ascii="仿宋" w:hAnsi="仿宋" w:eastAsia="仿宋" w:cs="仿宋"/>
          <w:sz w:val="30"/>
          <w:lang w:val="en-US" w:eastAsia="zh-CN"/>
        </w:rPr>
        <w:t>与甲方对接</w:t>
      </w:r>
      <w:r>
        <w:rPr>
          <w:rFonts w:hint="eastAsia" w:ascii="仿宋" w:hAnsi="仿宋" w:eastAsia="仿宋" w:cs="仿宋"/>
          <w:sz w:val="30"/>
        </w:rPr>
        <w:t>，负责本项目的项目管理，统筹相关工作，监督项目执行与情况汇报，控制工作质量，执行变更和应急情况管理</w:t>
      </w:r>
      <w:r>
        <w:rPr>
          <w:rFonts w:hint="eastAsia" w:ascii="仿宋" w:hAnsi="仿宋" w:eastAsia="仿宋" w:cs="仿宋"/>
          <w:sz w:val="30"/>
          <w:lang w:val="en-US" w:eastAsia="zh-CN"/>
        </w:rPr>
        <w:t>等工作。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lang w:val="en-US" w:eastAsia="zh-CN"/>
        </w:rPr>
        <w:t>5.2甲方有权要求撤换乙方不合格的服务人员。</w:t>
      </w:r>
    </w:p>
    <w:p>
      <w:pPr>
        <w:rPr>
          <w:rFonts w:hint="eastAsia"/>
          <w:lang w:val="en-US" w:eastAsia="zh-CN"/>
        </w:rPr>
      </w:pPr>
    </w:p>
    <w:tbl>
      <w:tblPr>
        <w:tblStyle w:val="38"/>
        <w:tblW w:w="10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3321"/>
        <w:gridCol w:w="1539"/>
        <w:gridCol w:w="4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分项名称</w:t>
            </w:r>
          </w:p>
        </w:tc>
        <w:tc>
          <w:tcPr>
            <w:tcW w:w="33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服务需求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设备地址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年度空气检测</w:t>
            </w:r>
          </w:p>
        </w:tc>
        <w:tc>
          <w:tcPr>
            <w:tcW w:w="332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需对有空气检测需求的房间进行年度空气检测服务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————————————————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日常检查维修</w:t>
            </w:r>
          </w:p>
        </w:tc>
        <w:tc>
          <w:tcPr>
            <w:tcW w:w="3321" w:type="dxa"/>
            <w:vMerge w:val="restart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维保期间，确保净化机组、空调机组和各项设备的安全运转，保证维保范围内的技术指标满足国家最新要求。需对清单内的设备进行日常监测；空调水系统需日常检查是否有漏水问题；动力和照明电器系统需定期检查电路、断路器是否漏电等。（不包含手术室内的无影灯、吊塔、手术床以及可移动医用设备）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手术室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空调净化机组7台，其中新风机组1台、正负压机组1台和循环机组5台；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风冷热泵机组2台和水循环泵2台；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消毒供应中心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空调净化机组1台；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风冷热泵机组2台和水循环泵2台；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空调风机盘管20台；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静脉配置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中心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空调净化机组2台；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风冷热泵机组2台和水循环泵2台；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空调风机盘管30台；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ICU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空调新风机组1台；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NICU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空调新风机组1台；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产房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空调新风机组1台；</w:t>
            </w:r>
          </w:p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对电气工程、医用气体工程、装饰装修工程和给排水工程进行维护保养。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2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年空气检测服务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手术室、消毒供应室、ICU、NICU、产房和静脉配置中心等区域年空气检测。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更换过滤器</w:t>
            </w:r>
          </w:p>
        </w:tc>
        <w:tc>
          <w:tcPr>
            <w:tcW w:w="332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每年免费更换净化混合空调机、新风净化处理机组初效和中效过滤器两次，两次更换时间要相差5个月；每年免费更换高效过滤器一次。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————————————————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免费配件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更换限额</w:t>
            </w:r>
          </w:p>
        </w:tc>
        <w:tc>
          <w:tcPr>
            <w:tcW w:w="3321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单次故障如需更换配件，价值2000元以下配件免费更换。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————————————————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日常维护</w:t>
            </w:r>
          </w:p>
        </w:tc>
        <w:tc>
          <w:tcPr>
            <w:tcW w:w="33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常规清洗维护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ICU、NICU、产房、检验科</w:t>
            </w:r>
          </w:p>
        </w:tc>
        <w:tc>
          <w:tcPr>
            <w:tcW w:w="4244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共计45台消毒机。</w:t>
            </w:r>
          </w:p>
        </w:tc>
      </w:tr>
    </w:tbl>
    <w:p>
      <w:pPr>
        <w:rPr>
          <w:rFonts w:hint="default"/>
          <w:sz w:val="30"/>
          <w:szCs w:val="30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YjFlMDhlYThlYzEyMGJhZDc2NmZlMDk4ZTBmMzQifQ=="/>
  </w:docVars>
  <w:rsids>
    <w:rsidRoot w:val="00172A27"/>
    <w:rsid w:val="00011E76"/>
    <w:rsid w:val="00012F87"/>
    <w:rsid w:val="0001368C"/>
    <w:rsid w:val="000142B3"/>
    <w:rsid w:val="00024BE6"/>
    <w:rsid w:val="000253B4"/>
    <w:rsid w:val="000273CF"/>
    <w:rsid w:val="00054EC8"/>
    <w:rsid w:val="00055782"/>
    <w:rsid w:val="000576A1"/>
    <w:rsid w:val="000604E6"/>
    <w:rsid w:val="00075271"/>
    <w:rsid w:val="00086C17"/>
    <w:rsid w:val="0009051F"/>
    <w:rsid w:val="00093005"/>
    <w:rsid w:val="000941F5"/>
    <w:rsid w:val="00095789"/>
    <w:rsid w:val="000B1A5E"/>
    <w:rsid w:val="000B449A"/>
    <w:rsid w:val="000C044E"/>
    <w:rsid w:val="000C293D"/>
    <w:rsid w:val="000C7800"/>
    <w:rsid w:val="000D707E"/>
    <w:rsid w:val="000E6AA9"/>
    <w:rsid w:val="000E6F9C"/>
    <w:rsid w:val="000F184F"/>
    <w:rsid w:val="000F497A"/>
    <w:rsid w:val="000F4CFA"/>
    <w:rsid w:val="00100DE5"/>
    <w:rsid w:val="0010636B"/>
    <w:rsid w:val="00107F49"/>
    <w:rsid w:val="00123B44"/>
    <w:rsid w:val="00132652"/>
    <w:rsid w:val="00134F40"/>
    <w:rsid w:val="00140F2D"/>
    <w:rsid w:val="00141BAC"/>
    <w:rsid w:val="00151A18"/>
    <w:rsid w:val="00156CAA"/>
    <w:rsid w:val="00163244"/>
    <w:rsid w:val="00172A27"/>
    <w:rsid w:val="0017616E"/>
    <w:rsid w:val="00176A9C"/>
    <w:rsid w:val="001839F8"/>
    <w:rsid w:val="00196C64"/>
    <w:rsid w:val="001A0DF6"/>
    <w:rsid w:val="001B1DED"/>
    <w:rsid w:val="001B650F"/>
    <w:rsid w:val="001D215C"/>
    <w:rsid w:val="001D2667"/>
    <w:rsid w:val="001D4BCC"/>
    <w:rsid w:val="001D5E1F"/>
    <w:rsid w:val="00207E2B"/>
    <w:rsid w:val="00226C67"/>
    <w:rsid w:val="00240288"/>
    <w:rsid w:val="00246248"/>
    <w:rsid w:val="002472F7"/>
    <w:rsid w:val="0025556E"/>
    <w:rsid w:val="002569F3"/>
    <w:rsid w:val="00265F79"/>
    <w:rsid w:val="00272434"/>
    <w:rsid w:val="002834D6"/>
    <w:rsid w:val="00284AFB"/>
    <w:rsid w:val="00291A2F"/>
    <w:rsid w:val="002A4BDF"/>
    <w:rsid w:val="002A51FB"/>
    <w:rsid w:val="002A5C8D"/>
    <w:rsid w:val="002B105E"/>
    <w:rsid w:val="002B529A"/>
    <w:rsid w:val="002B7863"/>
    <w:rsid w:val="002C2FF3"/>
    <w:rsid w:val="002C38DA"/>
    <w:rsid w:val="002D1DD4"/>
    <w:rsid w:val="002E06F7"/>
    <w:rsid w:val="002E6F53"/>
    <w:rsid w:val="002E7424"/>
    <w:rsid w:val="002F52B0"/>
    <w:rsid w:val="002F77A7"/>
    <w:rsid w:val="00310AB4"/>
    <w:rsid w:val="00321AD4"/>
    <w:rsid w:val="00335709"/>
    <w:rsid w:val="00336434"/>
    <w:rsid w:val="00340A9E"/>
    <w:rsid w:val="003468BA"/>
    <w:rsid w:val="0034767D"/>
    <w:rsid w:val="0035224D"/>
    <w:rsid w:val="00352E21"/>
    <w:rsid w:val="00355430"/>
    <w:rsid w:val="00365DAA"/>
    <w:rsid w:val="00373D25"/>
    <w:rsid w:val="00376C62"/>
    <w:rsid w:val="00395C36"/>
    <w:rsid w:val="003A2714"/>
    <w:rsid w:val="003A5399"/>
    <w:rsid w:val="003B30D4"/>
    <w:rsid w:val="003B7A44"/>
    <w:rsid w:val="003C0097"/>
    <w:rsid w:val="003C096E"/>
    <w:rsid w:val="003C5E5F"/>
    <w:rsid w:val="003C6108"/>
    <w:rsid w:val="003D2DF7"/>
    <w:rsid w:val="003D62CE"/>
    <w:rsid w:val="003E4C32"/>
    <w:rsid w:val="003E7DFD"/>
    <w:rsid w:val="003F7B27"/>
    <w:rsid w:val="00400180"/>
    <w:rsid w:val="004014BB"/>
    <w:rsid w:val="00401A77"/>
    <w:rsid w:val="0040297E"/>
    <w:rsid w:val="00406F44"/>
    <w:rsid w:val="00412AE9"/>
    <w:rsid w:val="00413326"/>
    <w:rsid w:val="004175F2"/>
    <w:rsid w:val="00432B59"/>
    <w:rsid w:val="00440424"/>
    <w:rsid w:val="00440C89"/>
    <w:rsid w:val="00441091"/>
    <w:rsid w:val="00444123"/>
    <w:rsid w:val="00447D1A"/>
    <w:rsid w:val="004500AB"/>
    <w:rsid w:val="00456C10"/>
    <w:rsid w:val="00461B77"/>
    <w:rsid w:val="00464105"/>
    <w:rsid w:val="004663F3"/>
    <w:rsid w:val="00472DD3"/>
    <w:rsid w:val="004774A1"/>
    <w:rsid w:val="004875ED"/>
    <w:rsid w:val="004946A1"/>
    <w:rsid w:val="00495F25"/>
    <w:rsid w:val="00497D65"/>
    <w:rsid w:val="004A0B00"/>
    <w:rsid w:val="004A42E1"/>
    <w:rsid w:val="004A62D4"/>
    <w:rsid w:val="004C015D"/>
    <w:rsid w:val="004D0DAD"/>
    <w:rsid w:val="004D10FE"/>
    <w:rsid w:val="004F5852"/>
    <w:rsid w:val="00506178"/>
    <w:rsid w:val="00507D8C"/>
    <w:rsid w:val="00511DEC"/>
    <w:rsid w:val="00513295"/>
    <w:rsid w:val="005167C3"/>
    <w:rsid w:val="00522F43"/>
    <w:rsid w:val="00533625"/>
    <w:rsid w:val="0053410B"/>
    <w:rsid w:val="005631EC"/>
    <w:rsid w:val="005635F8"/>
    <w:rsid w:val="00575885"/>
    <w:rsid w:val="005833AB"/>
    <w:rsid w:val="00585E4F"/>
    <w:rsid w:val="005B44AB"/>
    <w:rsid w:val="005C548A"/>
    <w:rsid w:val="005C67AB"/>
    <w:rsid w:val="005D3272"/>
    <w:rsid w:val="005D4CD1"/>
    <w:rsid w:val="005E7F1A"/>
    <w:rsid w:val="005F2700"/>
    <w:rsid w:val="005F4755"/>
    <w:rsid w:val="00601217"/>
    <w:rsid w:val="0060344C"/>
    <w:rsid w:val="006252D0"/>
    <w:rsid w:val="00630FA6"/>
    <w:rsid w:val="00634F69"/>
    <w:rsid w:val="00637389"/>
    <w:rsid w:val="00641B5B"/>
    <w:rsid w:val="0065287C"/>
    <w:rsid w:val="00653517"/>
    <w:rsid w:val="00655242"/>
    <w:rsid w:val="006566AB"/>
    <w:rsid w:val="00662D32"/>
    <w:rsid w:val="00665532"/>
    <w:rsid w:val="00686BF8"/>
    <w:rsid w:val="006902A5"/>
    <w:rsid w:val="00693029"/>
    <w:rsid w:val="006B1978"/>
    <w:rsid w:val="006B1E1B"/>
    <w:rsid w:val="006B586A"/>
    <w:rsid w:val="006B6CC1"/>
    <w:rsid w:val="006C000D"/>
    <w:rsid w:val="006C5CD1"/>
    <w:rsid w:val="006D01DE"/>
    <w:rsid w:val="006D0D94"/>
    <w:rsid w:val="006D21F4"/>
    <w:rsid w:val="006D3811"/>
    <w:rsid w:val="006E46A4"/>
    <w:rsid w:val="006F597D"/>
    <w:rsid w:val="007012AB"/>
    <w:rsid w:val="007018BD"/>
    <w:rsid w:val="00703AAE"/>
    <w:rsid w:val="00705719"/>
    <w:rsid w:val="00710CA7"/>
    <w:rsid w:val="00714F0B"/>
    <w:rsid w:val="00723AD8"/>
    <w:rsid w:val="00724F86"/>
    <w:rsid w:val="00732D14"/>
    <w:rsid w:val="00734CEB"/>
    <w:rsid w:val="00736FB3"/>
    <w:rsid w:val="00741BC9"/>
    <w:rsid w:val="007437C4"/>
    <w:rsid w:val="0075440A"/>
    <w:rsid w:val="00754475"/>
    <w:rsid w:val="00754C97"/>
    <w:rsid w:val="00761E97"/>
    <w:rsid w:val="007669D1"/>
    <w:rsid w:val="00771D80"/>
    <w:rsid w:val="007800E1"/>
    <w:rsid w:val="007849E1"/>
    <w:rsid w:val="00785858"/>
    <w:rsid w:val="007870E7"/>
    <w:rsid w:val="00791D28"/>
    <w:rsid w:val="00794C72"/>
    <w:rsid w:val="007A0F29"/>
    <w:rsid w:val="007A156C"/>
    <w:rsid w:val="007A2D30"/>
    <w:rsid w:val="007A334D"/>
    <w:rsid w:val="007B1DEA"/>
    <w:rsid w:val="007B7710"/>
    <w:rsid w:val="007C0451"/>
    <w:rsid w:val="007E03C7"/>
    <w:rsid w:val="007E182F"/>
    <w:rsid w:val="007F00A2"/>
    <w:rsid w:val="00803745"/>
    <w:rsid w:val="00815E41"/>
    <w:rsid w:val="00832E32"/>
    <w:rsid w:val="00834E40"/>
    <w:rsid w:val="008436F5"/>
    <w:rsid w:val="00855641"/>
    <w:rsid w:val="00855D76"/>
    <w:rsid w:val="00857AF1"/>
    <w:rsid w:val="00860B1D"/>
    <w:rsid w:val="00861490"/>
    <w:rsid w:val="00861E2D"/>
    <w:rsid w:val="00865214"/>
    <w:rsid w:val="00867B9F"/>
    <w:rsid w:val="00875176"/>
    <w:rsid w:val="008C060C"/>
    <w:rsid w:val="008D19DE"/>
    <w:rsid w:val="008D1EB9"/>
    <w:rsid w:val="00904825"/>
    <w:rsid w:val="00911CC0"/>
    <w:rsid w:val="00912A9A"/>
    <w:rsid w:val="009170E6"/>
    <w:rsid w:val="00917577"/>
    <w:rsid w:val="00920AF4"/>
    <w:rsid w:val="0092493C"/>
    <w:rsid w:val="0093141A"/>
    <w:rsid w:val="00947108"/>
    <w:rsid w:val="009536B4"/>
    <w:rsid w:val="009631B9"/>
    <w:rsid w:val="0096369F"/>
    <w:rsid w:val="009819A1"/>
    <w:rsid w:val="009831FC"/>
    <w:rsid w:val="00992C3B"/>
    <w:rsid w:val="0099596F"/>
    <w:rsid w:val="009971F2"/>
    <w:rsid w:val="009A0185"/>
    <w:rsid w:val="009A0CF8"/>
    <w:rsid w:val="009A179D"/>
    <w:rsid w:val="009A2A12"/>
    <w:rsid w:val="009A2B42"/>
    <w:rsid w:val="009C042C"/>
    <w:rsid w:val="009D283A"/>
    <w:rsid w:val="009D7242"/>
    <w:rsid w:val="009E3C7B"/>
    <w:rsid w:val="009E6E70"/>
    <w:rsid w:val="009F251F"/>
    <w:rsid w:val="009F5B7A"/>
    <w:rsid w:val="00A10670"/>
    <w:rsid w:val="00A12635"/>
    <w:rsid w:val="00A161AA"/>
    <w:rsid w:val="00A17B7F"/>
    <w:rsid w:val="00A25440"/>
    <w:rsid w:val="00A270A2"/>
    <w:rsid w:val="00A40287"/>
    <w:rsid w:val="00A41718"/>
    <w:rsid w:val="00A459FB"/>
    <w:rsid w:val="00A54960"/>
    <w:rsid w:val="00A563BA"/>
    <w:rsid w:val="00A61980"/>
    <w:rsid w:val="00A62265"/>
    <w:rsid w:val="00A62E71"/>
    <w:rsid w:val="00A80BCF"/>
    <w:rsid w:val="00A852CA"/>
    <w:rsid w:val="00A87B73"/>
    <w:rsid w:val="00A91C82"/>
    <w:rsid w:val="00A950BA"/>
    <w:rsid w:val="00A958EA"/>
    <w:rsid w:val="00AB19E5"/>
    <w:rsid w:val="00AB294F"/>
    <w:rsid w:val="00AB3D30"/>
    <w:rsid w:val="00AD0E92"/>
    <w:rsid w:val="00AD2B50"/>
    <w:rsid w:val="00AD78A4"/>
    <w:rsid w:val="00AE0D9B"/>
    <w:rsid w:val="00AE7329"/>
    <w:rsid w:val="00B014ED"/>
    <w:rsid w:val="00B1097F"/>
    <w:rsid w:val="00B22A9B"/>
    <w:rsid w:val="00B37C36"/>
    <w:rsid w:val="00B40499"/>
    <w:rsid w:val="00B425B0"/>
    <w:rsid w:val="00B470AB"/>
    <w:rsid w:val="00B50EA3"/>
    <w:rsid w:val="00B7221D"/>
    <w:rsid w:val="00B72861"/>
    <w:rsid w:val="00B73058"/>
    <w:rsid w:val="00B7468A"/>
    <w:rsid w:val="00B865FE"/>
    <w:rsid w:val="00B92BAC"/>
    <w:rsid w:val="00B93882"/>
    <w:rsid w:val="00B967FB"/>
    <w:rsid w:val="00BB1B59"/>
    <w:rsid w:val="00BB4D9A"/>
    <w:rsid w:val="00BD0FA3"/>
    <w:rsid w:val="00BD37D8"/>
    <w:rsid w:val="00BD3F31"/>
    <w:rsid w:val="00BE0F06"/>
    <w:rsid w:val="00BE5F37"/>
    <w:rsid w:val="00BF1434"/>
    <w:rsid w:val="00BF72EE"/>
    <w:rsid w:val="00C105D0"/>
    <w:rsid w:val="00C10972"/>
    <w:rsid w:val="00C27B56"/>
    <w:rsid w:val="00C34BD7"/>
    <w:rsid w:val="00C43692"/>
    <w:rsid w:val="00C46A08"/>
    <w:rsid w:val="00C55CD8"/>
    <w:rsid w:val="00C62B1D"/>
    <w:rsid w:val="00C76414"/>
    <w:rsid w:val="00C81369"/>
    <w:rsid w:val="00C92287"/>
    <w:rsid w:val="00CA02C2"/>
    <w:rsid w:val="00CA6EB6"/>
    <w:rsid w:val="00CC20B5"/>
    <w:rsid w:val="00CD2CC2"/>
    <w:rsid w:val="00CD5FFB"/>
    <w:rsid w:val="00CE254D"/>
    <w:rsid w:val="00CE35EE"/>
    <w:rsid w:val="00CE5EB7"/>
    <w:rsid w:val="00CF293C"/>
    <w:rsid w:val="00CF3ACD"/>
    <w:rsid w:val="00CF5AF6"/>
    <w:rsid w:val="00CF7398"/>
    <w:rsid w:val="00D12726"/>
    <w:rsid w:val="00D15341"/>
    <w:rsid w:val="00D32EA8"/>
    <w:rsid w:val="00D35FB7"/>
    <w:rsid w:val="00D62BDD"/>
    <w:rsid w:val="00D63669"/>
    <w:rsid w:val="00D71BFD"/>
    <w:rsid w:val="00D842F9"/>
    <w:rsid w:val="00D85A08"/>
    <w:rsid w:val="00D971DA"/>
    <w:rsid w:val="00DB4326"/>
    <w:rsid w:val="00DB6D18"/>
    <w:rsid w:val="00DD2626"/>
    <w:rsid w:val="00DD4716"/>
    <w:rsid w:val="00DD72EC"/>
    <w:rsid w:val="00DD7CD2"/>
    <w:rsid w:val="00DE40F3"/>
    <w:rsid w:val="00E0257D"/>
    <w:rsid w:val="00E04D41"/>
    <w:rsid w:val="00E1515C"/>
    <w:rsid w:val="00E243BF"/>
    <w:rsid w:val="00E2763B"/>
    <w:rsid w:val="00E31BBA"/>
    <w:rsid w:val="00E35E2D"/>
    <w:rsid w:val="00E41C5D"/>
    <w:rsid w:val="00E42B4C"/>
    <w:rsid w:val="00E455F6"/>
    <w:rsid w:val="00E534CC"/>
    <w:rsid w:val="00E5408C"/>
    <w:rsid w:val="00E551E5"/>
    <w:rsid w:val="00E568D7"/>
    <w:rsid w:val="00E5746F"/>
    <w:rsid w:val="00E619A5"/>
    <w:rsid w:val="00E66BDA"/>
    <w:rsid w:val="00E7443D"/>
    <w:rsid w:val="00E75DBD"/>
    <w:rsid w:val="00E86FEB"/>
    <w:rsid w:val="00E87C79"/>
    <w:rsid w:val="00E930E4"/>
    <w:rsid w:val="00EB3D1E"/>
    <w:rsid w:val="00EB59BF"/>
    <w:rsid w:val="00EB7985"/>
    <w:rsid w:val="00EC0569"/>
    <w:rsid w:val="00EC149B"/>
    <w:rsid w:val="00EC6949"/>
    <w:rsid w:val="00EC752D"/>
    <w:rsid w:val="00ED4AFE"/>
    <w:rsid w:val="00EE0118"/>
    <w:rsid w:val="00EE07A9"/>
    <w:rsid w:val="00EE422F"/>
    <w:rsid w:val="00EF00D7"/>
    <w:rsid w:val="00EF382E"/>
    <w:rsid w:val="00F064D2"/>
    <w:rsid w:val="00F11206"/>
    <w:rsid w:val="00F2254F"/>
    <w:rsid w:val="00F22823"/>
    <w:rsid w:val="00F32FAA"/>
    <w:rsid w:val="00F36265"/>
    <w:rsid w:val="00F369AD"/>
    <w:rsid w:val="00F74352"/>
    <w:rsid w:val="00FA1E34"/>
    <w:rsid w:val="00FB60E2"/>
    <w:rsid w:val="00FB6B28"/>
    <w:rsid w:val="00FB789A"/>
    <w:rsid w:val="00FB7B9F"/>
    <w:rsid w:val="00FE4C13"/>
    <w:rsid w:val="00FF2CBA"/>
    <w:rsid w:val="00FF32D8"/>
    <w:rsid w:val="0113536C"/>
    <w:rsid w:val="01412F0E"/>
    <w:rsid w:val="01491517"/>
    <w:rsid w:val="01A8439B"/>
    <w:rsid w:val="029C5978"/>
    <w:rsid w:val="029D57E6"/>
    <w:rsid w:val="02B4685F"/>
    <w:rsid w:val="02FE7D2C"/>
    <w:rsid w:val="03000FC9"/>
    <w:rsid w:val="036B69E5"/>
    <w:rsid w:val="038B3FF4"/>
    <w:rsid w:val="03A06094"/>
    <w:rsid w:val="03A20F43"/>
    <w:rsid w:val="03C36D3B"/>
    <w:rsid w:val="03F9647C"/>
    <w:rsid w:val="04605C63"/>
    <w:rsid w:val="04C66709"/>
    <w:rsid w:val="04FA7EC5"/>
    <w:rsid w:val="05366C22"/>
    <w:rsid w:val="057D273D"/>
    <w:rsid w:val="059E0529"/>
    <w:rsid w:val="05A6707A"/>
    <w:rsid w:val="05DE7F4D"/>
    <w:rsid w:val="05FD4DEC"/>
    <w:rsid w:val="06546A4F"/>
    <w:rsid w:val="0681387E"/>
    <w:rsid w:val="069130DC"/>
    <w:rsid w:val="06E65145"/>
    <w:rsid w:val="06F86F1D"/>
    <w:rsid w:val="07082540"/>
    <w:rsid w:val="07175972"/>
    <w:rsid w:val="07693212"/>
    <w:rsid w:val="078540E9"/>
    <w:rsid w:val="07D44EE7"/>
    <w:rsid w:val="084740A3"/>
    <w:rsid w:val="084A0286"/>
    <w:rsid w:val="08542B68"/>
    <w:rsid w:val="08687E34"/>
    <w:rsid w:val="087047C5"/>
    <w:rsid w:val="096C004D"/>
    <w:rsid w:val="09C4564D"/>
    <w:rsid w:val="09C53B60"/>
    <w:rsid w:val="09C80754"/>
    <w:rsid w:val="09DE230B"/>
    <w:rsid w:val="0A09600B"/>
    <w:rsid w:val="0A2661C8"/>
    <w:rsid w:val="0A87522F"/>
    <w:rsid w:val="0AEB23E8"/>
    <w:rsid w:val="0B251D91"/>
    <w:rsid w:val="0BDF678D"/>
    <w:rsid w:val="0BEB6AB4"/>
    <w:rsid w:val="0C317B9A"/>
    <w:rsid w:val="0C732C4B"/>
    <w:rsid w:val="0D2A6F6C"/>
    <w:rsid w:val="0D6853A5"/>
    <w:rsid w:val="0D7C6668"/>
    <w:rsid w:val="0D7E493B"/>
    <w:rsid w:val="0D8725F3"/>
    <w:rsid w:val="0E1A0C9D"/>
    <w:rsid w:val="0E2C4FC8"/>
    <w:rsid w:val="0E33343D"/>
    <w:rsid w:val="0E8C7DFE"/>
    <w:rsid w:val="0EAA4485"/>
    <w:rsid w:val="0EFC7F61"/>
    <w:rsid w:val="0F0E66DB"/>
    <w:rsid w:val="0F6D29FE"/>
    <w:rsid w:val="0F744DEF"/>
    <w:rsid w:val="0F7A54BA"/>
    <w:rsid w:val="0F9762AA"/>
    <w:rsid w:val="0FBA1AF7"/>
    <w:rsid w:val="10064D12"/>
    <w:rsid w:val="105E6C49"/>
    <w:rsid w:val="10843092"/>
    <w:rsid w:val="10894121"/>
    <w:rsid w:val="108B5E9F"/>
    <w:rsid w:val="10BD40D8"/>
    <w:rsid w:val="10CC280E"/>
    <w:rsid w:val="10D97520"/>
    <w:rsid w:val="110F6897"/>
    <w:rsid w:val="11504820"/>
    <w:rsid w:val="11AF0710"/>
    <w:rsid w:val="11F84E1C"/>
    <w:rsid w:val="12486433"/>
    <w:rsid w:val="126E5242"/>
    <w:rsid w:val="12966B4B"/>
    <w:rsid w:val="129C1310"/>
    <w:rsid w:val="12CE7547"/>
    <w:rsid w:val="13246A05"/>
    <w:rsid w:val="138229AC"/>
    <w:rsid w:val="14BE500E"/>
    <w:rsid w:val="15074F06"/>
    <w:rsid w:val="15116C5D"/>
    <w:rsid w:val="158B0D04"/>
    <w:rsid w:val="15D15A5E"/>
    <w:rsid w:val="15E8251C"/>
    <w:rsid w:val="16023EFC"/>
    <w:rsid w:val="167A7C80"/>
    <w:rsid w:val="16C7251B"/>
    <w:rsid w:val="16FB726C"/>
    <w:rsid w:val="17556D9C"/>
    <w:rsid w:val="175728D0"/>
    <w:rsid w:val="17951F55"/>
    <w:rsid w:val="180943A0"/>
    <w:rsid w:val="181C090C"/>
    <w:rsid w:val="185D03D6"/>
    <w:rsid w:val="18F730A7"/>
    <w:rsid w:val="191D31BB"/>
    <w:rsid w:val="1938251A"/>
    <w:rsid w:val="19404434"/>
    <w:rsid w:val="1A151933"/>
    <w:rsid w:val="1A5D5DC3"/>
    <w:rsid w:val="1A6252F2"/>
    <w:rsid w:val="1A655A3D"/>
    <w:rsid w:val="1AED43D5"/>
    <w:rsid w:val="1B250147"/>
    <w:rsid w:val="1BE070F4"/>
    <w:rsid w:val="1BE74F6D"/>
    <w:rsid w:val="1C463D7C"/>
    <w:rsid w:val="1C4740C5"/>
    <w:rsid w:val="1C4C57F6"/>
    <w:rsid w:val="1C867DB4"/>
    <w:rsid w:val="1CB64327"/>
    <w:rsid w:val="1CC571C2"/>
    <w:rsid w:val="1D1F61B2"/>
    <w:rsid w:val="1DB203EB"/>
    <w:rsid w:val="1F9B31B2"/>
    <w:rsid w:val="1FDD6387"/>
    <w:rsid w:val="1FE44360"/>
    <w:rsid w:val="20074330"/>
    <w:rsid w:val="20500E04"/>
    <w:rsid w:val="206F228D"/>
    <w:rsid w:val="21103D2E"/>
    <w:rsid w:val="211656BB"/>
    <w:rsid w:val="21767771"/>
    <w:rsid w:val="21966276"/>
    <w:rsid w:val="21FA5568"/>
    <w:rsid w:val="221B3E6E"/>
    <w:rsid w:val="2226293A"/>
    <w:rsid w:val="2259348B"/>
    <w:rsid w:val="22816B2C"/>
    <w:rsid w:val="229136F9"/>
    <w:rsid w:val="22B20386"/>
    <w:rsid w:val="22D35117"/>
    <w:rsid w:val="23A50844"/>
    <w:rsid w:val="249B72A4"/>
    <w:rsid w:val="24C543A1"/>
    <w:rsid w:val="24E16507"/>
    <w:rsid w:val="24E55C8C"/>
    <w:rsid w:val="24FD1429"/>
    <w:rsid w:val="250B1516"/>
    <w:rsid w:val="253A2723"/>
    <w:rsid w:val="25517377"/>
    <w:rsid w:val="25535520"/>
    <w:rsid w:val="258F51CC"/>
    <w:rsid w:val="265345A8"/>
    <w:rsid w:val="265F7D97"/>
    <w:rsid w:val="26BB4311"/>
    <w:rsid w:val="26D12924"/>
    <w:rsid w:val="270C6EBD"/>
    <w:rsid w:val="272D5498"/>
    <w:rsid w:val="276433E7"/>
    <w:rsid w:val="277B25BB"/>
    <w:rsid w:val="27C4195E"/>
    <w:rsid w:val="280E01EB"/>
    <w:rsid w:val="28B70DFA"/>
    <w:rsid w:val="29486969"/>
    <w:rsid w:val="294D4E50"/>
    <w:rsid w:val="2A56687B"/>
    <w:rsid w:val="2A7F77BF"/>
    <w:rsid w:val="2A8510D8"/>
    <w:rsid w:val="2ABE676A"/>
    <w:rsid w:val="2B733419"/>
    <w:rsid w:val="2B7A36FD"/>
    <w:rsid w:val="2BB359B4"/>
    <w:rsid w:val="2C413344"/>
    <w:rsid w:val="2C4D430E"/>
    <w:rsid w:val="2C856C7A"/>
    <w:rsid w:val="2CA711F6"/>
    <w:rsid w:val="2CB07D19"/>
    <w:rsid w:val="2CFB47B2"/>
    <w:rsid w:val="2D2310AA"/>
    <w:rsid w:val="2E3665EF"/>
    <w:rsid w:val="2E4768EC"/>
    <w:rsid w:val="2E4D53F3"/>
    <w:rsid w:val="2E5C51F9"/>
    <w:rsid w:val="2EA42FA1"/>
    <w:rsid w:val="2EB739FE"/>
    <w:rsid w:val="2EFC1976"/>
    <w:rsid w:val="2F62165C"/>
    <w:rsid w:val="2F90755A"/>
    <w:rsid w:val="30391F83"/>
    <w:rsid w:val="30B8732F"/>
    <w:rsid w:val="3152141E"/>
    <w:rsid w:val="31E31845"/>
    <w:rsid w:val="32B27752"/>
    <w:rsid w:val="330704BE"/>
    <w:rsid w:val="330A420F"/>
    <w:rsid w:val="334E6D2E"/>
    <w:rsid w:val="33571694"/>
    <w:rsid w:val="335A6D55"/>
    <w:rsid w:val="33EE32DA"/>
    <w:rsid w:val="33F31C69"/>
    <w:rsid w:val="345A6783"/>
    <w:rsid w:val="34B45ECD"/>
    <w:rsid w:val="34BD095F"/>
    <w:rsid w:val="351B6CC4"/>
    <w:rsid w:val="355E1BB0"/>
    <w:rsid w:val="35C70A70"/>
    <w:rsid w:val="361646DC"/>
    <w:rsid w:val="363241E0"/>
    <w:rsid w:val="36E94EEA"/>
    <w:rsid w:val="37684236"/>
    <w:rsid w:val="37EE7837"/>
    <w:rsid w:val="38B05AAA"/>
    <w:rsid w:val="392C57C4"/>
    <w:rsid w:val="392D2F95"/>
    <w:rsid w:val="397B0B80"/>
    <w:rsid w:val="39DF785B"/>
    <w:rsid w:val="39E63110"/>
    <w:rsid w:val="39F67727"/>
    <w:rsid w:val="39FC3F81"/>
    <w:rsid w:val="3A444159"/>
    <w:rsid w:val="3A5009C3"/>
    <w:rsid w:val="3A5A16ED"/>
    <w:rsid w:val="3AF25486"/>
    <w:rsid w:val="3B000685"/>
    <w:rsid w:val="3B2257B1"/>
    <w:rsid w:val="3B742C4F"/>
    <w:rsid w:val="3B9E2611"/>
    <w:rsid w:val="3BB06742"/>
    <w:rsid w:val="3BBF1063"/>
    <w:rsid w:val="3BBF609F"/>
    <w:rsid w:val="3CBA64E9"/>
    <w:rsid w:val="3D0739CB"/>
    <w:rsid w:val="3D290C06"/>
    <w:rsid w:val="3D48765E"/>
    <w:rsid w:val="3D692E87"/>
    <w:rsid w:val="3DC41EB7"/>
    <w:rsid w:val="3DC86CD5"/>
    <w:rsid w:val="3E7F369C"/>
    <w:rsid w:val="3EAC0925"/>
    <w:rsid w:val="3EF51F8B"/>
    <w:rsid w:val="3F774742"/>
    <w:rsid w:val="3FA30DE3"/>
    <w:rsid w:val="3FFF37F0"/>
    <w:rsid w:val="400E3700"/>
    <w:rsid w:val="40662AAD"/>
    <w:rsid w:val="409176C6"/>
    <w:rsid w:val="40A6268B"/>
    <w:rsid w:val="40F530CD"/>
    <w:rsid w:val="41597D29"/>
    <w:rsid w:val="419555C4"/>
    <w:rsid w:val="41A54AE6"/>
    <w:rsid w:val="41C30E82"/>
    <w:rsid w:val="42074798"/>
    <w:rsid w:val="42286316"/>
    <w:rsid w:val="428824DA"/>
    <w:rsid w:val="42A5269C"/>
    <w:rsid w:val="42BA26F7"/>
    <w:rsid w:val="42D26FAF"/>
    <w:rsid w:val="431265AB"/>
    <w:rsid w:val="43530B5D"/>
    <w:rsid w:val="440666E9"/>
    <w:rsid w:val="44167984"/>
    <w:rsid w:val="443E2CBC"/>
    <w:rsid w:val="454964D0"/>
    <w:rsid w:val="45894068"/>
    <w:rsid w:val="459E54B5"/>
    <w:rsid w:val="45A04985"/>
    <w:rsid w:val="45C3687C"/>
    <w:rsid w:val="467D4684"/>
    <w:rsid w:val="46E22222"/>
    <w:rsid w:val="470F0DB6"/>
    <w:rsid w:val="47334280"/>
    <w:rsid w:val="474A775A"/>
    <w:rsid w:val="474F3CA7"/>
    <w:rsid w:val="475339C2"/>
    <w:rsid w:val="479116F3"/>
    <w:rsid w:val="48081964"/>
    <w:rsid w:val="4810746A"/>
    <w:rsid w:val="482655C2"/>
    <w:rsid w:val="484018AD"/>
    <w:rsid w:val="487405F1"/>
    <w:rsid w:val="488D1FBE"/>
    <w:rsid w:val="48987CAC"/>
    <w:rsid w:val="494861BA"/>
    <w:rsid w:val="495E6944"/>
    <w:rsid w:val="49C80A73"/>
    <w:rsid w:val="4AAF16CB"/>
    <w:rsid w:val="4AC970AB"/>
    <w:rsid w:val="4AD17A6D"/>
    <w:rsid w:val="4B0D2D00"/>
    <w:rsid w:val="4B1826A4"/>
    <w:rsid w:val="4BD01EB6"/>
    <w:rsid w:val="4BD4752B"/>
    <w:rsid w:val="4BEF3E6F"/>
    <w:rsid w:val="4C0154A8"/>
    <w:rsid w:val="4C863CEF"/>
    <w:rsid w:val="4C9328A1"/>
    <w:rsid w:val="4CEB1035"/>
    <w:rsid w:val="4D531946"/>
    <w:rsid w:val="4DA33796"/>
    <w:rsid w:val="4E2F62AB"/>
    <w:rsid w:val="4EBB3592"/>
    <w:rsid w:val="4ED8430F"/>
    <w:rsid w:val="4FBE46D2"/>
    <w:rsid w:val="4FE83DE6"/>
    <w:rsid w:val="5011124B"/>
    <w:rsid w:val="506329E4"/>
    <w:rsid w:val="50DC0E29"/>
    <w:rsid w:val="51081016"/>
    <w:rsid w:val="512D2F1D"/>
    <w:rsid w:val="51470810"/>
    <w:rsid w:val="51BE3BCF"/>
    <w:rsid w:val="51C5661B"/>
    <w:rsid w:val="51CA3B8C"/>
    <w:rsid w:val="51CC5925"/>
    <w:rsid w:val="522412C9"/>
    <w:rsid w:val="52C64E82"/>
    <w:rsid w:val="52FD4D8F"/>
    <w:rsid w:val="531031C9"/>
    <w:rsid w:val="53534004"/>
    <w:rsid w:val="53BD1790"/>
    <w:rsid w:val="53D902C3"/>
    <w:rsid w:val="5435765D"/>
    <w:rsid w:val="545A0319"/>
    <w:rsid w:val="54626DF8"/>
    <w:rsid w:val="5498159E"/>
    <w:rsid w:val="54E95AE2"/>
    <w:rsid w:val="54F65CFA"/>
    <w:rsid w:val="558B1B7D"/>
    <w:rsid w:val="55DD20A2"/>
    <w:rsid w:val="55ED4D81"/>
    <w:rsid w:val="56191182"/>
    <w:rsid w:val="56907E0D"/>
    <w:rsid w:val="56C545C5"/>
    <w:rsid w:val="56D04152"/>
    <w:rsid w:val="57127B3C"/>
    <w:rsid w:val="573E4FD4"/>
    <w:rsid w:val="575772F6"/>
    <w:rsid w:val="575B14DE"/>
    <w:rsid w:val="57A26BCC"/>
    <w:rsid w:val="57C323BC"/>
    <w:rsid w:val="580E0212"/>
    <w:rsid w:val="581854D4"/>
    <w:rsid w:val="58270886"/>
    <w:rsid w:val="5845639E"/>
    <w:rsid w:val="58BE6623"/>
    <w:rsid w:val="590A067E"/>
    <w:rsid w:val="5994471D"/>
    <w:rsid w:val="59B600BD"/>
    <w:rsid w:val="59E00757"/>
    <w:rsid w:val="5A044705"/>
    <w:rsid w:val="5A220414"/>
    <w:rsid w:val="5A4337F5"/>
    <w:rsid w:val="5A481DE6"/>
    <w:rsid w:val="5A5C2E77"/>
    <w:rsid w:val="5A5F1DD9"/>
    <w:rsid w:val="5A7E2C50"/>
    <w:rsid w:val="5A7E51F6"/>
    <w:rsid w:val="5A7F4BCB"/>
    <w:rsid w:val="5AE93D39"/>
    <w:rsid w:val="5AF126EF"/>
    <w:rsid w:val="5B1A5588"/>
    <w:rsid w:val="5BC31E76"/>
    <w:rsid w:val="5BC61FE8"/>
    <w:rsid w:val="5BFC221E"/>
    <w:rsid w:val="5C031EC6"/>
    <w:rsid w:val="5C135F76"/>
    <w:rsid w:val="5CA67302"/>
    <w:rsid w:val="5CE959B6"/>
    <w:rsid w:val="5CF36146"/>
    <w:rsid w:val="5D780377"/>
    <w:rsid w:val="5D9D0458"/>
    <w:rsid w:val="5D9E01EA"/>
    <w:rsid w:val="5DF93E32"/>
    <w:rsid w:val="5EA83AF3"/>
    <w:rsid w:val="5EAD62E3"/>
    <w:rsid w:val="5EB57CDB"/>
    <w:rsid w:val="5EB810C3"/>
    <w:rsid w:val="5ED701D4"/>
    <w:rsid w:val="5F001FE1"/>
    <w:rsid w:val="5FAD714D"/>
    <w:rsid w:val="5FC65F20"/>
    <w:rsid w:val="5FE60CAD"/>
    <w:rsid w:val="600F0612"/>
    <w:rsid w:val="60990E5C"/>
    <w:rsid w:val="60FB0851"/>
    <w:rsid w:val="61035E61"/>
    <w:rsid w:val="61082278"/>
    <w:rsid w:val="612B562E"/>
    <w:rsid w:val="61371BE9"/>
    <w:rsid w:val="61437C11"/>
    <w:rsid w:val="617D7E18"/>
    <w:rsid w:val="61981605"/>
    <w:rsid w:val="61D84067"/>
    <w:rsid w:val="61DF2355"/>
    <w:rsid w:val="620711D5"/>
    <w:rsid w:val="62F83596"/>
    <w:rsid w:val="636F4D1E"/>
    <w:rsid w:val="638E1EA0"/>
    <w:rsid w:val="63912DDE"/>
    <w:rsid w:val="63B023FF"/>
    <w:rsid w:val="63E0209F"/>
    <w:rsid w:val="63E57F97"/>
    <w:rsid w:val="63F21F9E"/>
    <w:rsid w:val="64607B56"/>
    <w:rsid w:val="64896E83"/>
    <w:rsid w:val="64B675EF"/>
    <w:rsid w:val="64DE786A"/>
    <w:rsid w:val="65075581"/>
    <w:rsid w:val="655E5332"/>
    <w:rsid w:val="657E5986"/>
    <w:rsid w:val="658D00EB"/>
    <w:rsid w:val="658F3B8A"/>
    <w:rsid w:val="659F1A93"/>
    <w:rsid w:val="65C35FA1"/>
    <w:rsid w:val="66151DD3"/>
    <w:rsid w:val="66705CBB"/>
    <w:rsid w:val="674A045F"/>
    <w:rsid w:val="67AD5060"/>
    <w:rsid w:val="67EC50E5"/>
    <w:rsid w:val="68143CD1"/>
    <w:rsid w:val="68C43CC2"/>
    <w:rsid w:val="68E170EE"/>
    <w:rsid w:val="68F9629C"/>
    <w:rsid w:val="69252F03"/>
    <w:rsid w:val="695A1678"/>
    <w:rsid w:val="69830C04"/>
    <w:rsid w:val="69B70251"/>
    <w:rsid w:val="6A383B76"/>
    <w:rsid w:val="6A9E2DFE"/>
    <w:rsid w:val="6A9E551F"/>
    <w:rsid w:val="6B003CE5"/>
    <w:rsid w:val="6B312F96"/>
    <w:rsid w:val="6B483DAF"/>
    <w:rsid w:val="6B593050"/>
    <w:rsid w:val="6BEC5854"/>
    <w:rsid w:val="6C0574A5"/>
    <w:rsid w:val="6C5072AC"/>
    <w:rsid w:val="6C522F3E"/>
    <w:rsid w:val="6CD72193"/>
    <w:rsid w:val="6CFA5DAC"/>
    <w:rsid w:val="6D382FFC"/>
    <w:rsid w:val="6D753E2F"/>
    <w:rsid w:val="6DAA5556"/>
    <w:rsid w:val="6DAE42E7"/>
    <w:rsid w:val="6DB6578C"/>
    <w:rsid w:val="6DD23905"/>
    <w:rsid w:val="6DD37213"/>
    <w:rsid w:val="6DEE277D"/>
    <w:rsid w:val="6DFB3352"/>
    <w:rsid w:val="6E44010F"/>
    <w:rsid w:val="6E9E0587"/>
    <w:rsid w:val="6EA75340"/>
    <w:rsid w:val="6EB134E4"/>
    <w:rsid w:val="6EF56E78"/>
    <w:rsid w:val="6FB864DC"/>
    <w:rsid w:val="701B4D68"/>
    <w:rsid w:val="701D48D2"/>
    <w:rsid w:val="70C701A8"/>
    <w:rsid w:val="70E3051F"/>
    <w:rsid w:val="710156D3"/>
    <w:rsid w:val="710610B3"/>
    <w:rsid w:val="710E3F71"/>
    <w:rsid w:val="715937F4"/>
    <w:rsid w:val="717C632B"/>
    <w:rsid w:val="723A1F83"/>
    <w:rsid w:val="724834DF"/>
    <w:rsid w:val="724A4504"/>
    <w:rsid w:val="727805DF"/>
    <w:rsid w:val="727C7232"/>
    <w:rsid w:val="72A2664B"/>
    <w:rsid w:val="7346334A"/>
    <w:rsid w:val="7375562A"/>
    <w:rsid w:val="742E07BF"/>
    <w:rsid w:val="743157E2"/>
    <w:rsid w:val="7441142B"/>
    <w:rsid w:val="74501000"/>
    <w:rsid w:val="74E35314"/>
    <w:rsid w:val="753F48AF"/>
    <w:rsid w:val="75946747"/>
    <w:rsid w:val="75C87738"/>
    <w:rsid w:val="75FA0414"/>
    <w:rsid w:val="761D1C90"/>
    <w:rsid w:val="765E2A69"/>
    <w:rsid w:val="76B87937"/>
    <w:rsid w:val="7770175B"/>
    <w:rsid w:val="7772625C"/>
    <w:rsid w:val="77740760"/>
    <w:rsid w:val="77EB03D6"/>
    <w:rsid w:val="77FA44F7"/>
    <w:rsid w:val="783325A2"/>
    <w:rsid w:val="78373EA3"/>
    <w:rsid w:val="79050087"/>
    <w:rsid w:val="792329FD"/>
    <w:rsid w:val="79504432"/>
    <w:rsid w:val="79524A47"/>
    <w:rsid w:val="7973788E"/>
    <w:rsid w:val="79901EEE"/>
    <w:rsid w:val="799826C3"/>
    <w:rsid w:val="79A301A3"/>
    <w:rsid w:val="79D52A53"/>
    <w:rsid w:val="7A170991"/>
    <w:rsid w:val="7A17545F"/>
    <w:rsid w:val="7A92699A"/>
    <w:rsid w:val="7AEE72E4"/>
    <w:rsid w:val="7B25368C"/>
    <w:rsid w:val="7B2C33A7"/>
    <w:rsid w:val="7BEA409D"/>
    <w:rsid w:val="7BF12335"/>
    <w:rsid w:val="7C285781"/>
    <w:rsid w:val="7C7A0F68"/>
    <w:rsid w:val="7CEC64F0"/>
    <w:rsid w:val="7D65197E"/>
    <w:rsid w:val="7D926543"/>
    <w:rsid w:val="7DA1515C"/>
    <w:rsid w:val="7E0F3226"/>
    <w:rsid w:val="7E47781D"/>
    <w:rsid w:val="7E626CFB"/>
    <w:rsid w:val="7E683FE0"/>
    <w:rsid w:val="7E97120E"/>
    <w:rsid w:val="7EF66BFC"/>
    <w:rsid w:val="7F081E75"/>
    <w:rsid w:val="7FD92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楷体_GB2312"/>
      <w:b/>
      <w:kern w:val="44"/>
      <w:sz w:val="44"/>
      <w:szCs w:val="20"/>
    </w:rPr>
  </w:style>
  <w:style w:type="paragraph" w:styleId="2">
    <w:name w:val="heading 2"/>
    <w:basedOn w:val="1"/>
    <w:next w:val="1"/>
    <w:qFormat/>
    <w:uiPriority w:val="0"/>
    <w:pPr>
      <w:keepNext/>
      <w:keepLines/>
      <w:tabs>
        <w:tab w:val="left" w:pos="840"/>
      </w:tabs>
      <w:spacing w:before="260" w:after="260" w:line="416" w:lineRule="auto"/>
      <w:ind w:left="840" w:hanging="420"/>
      <w:jc w:val="center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  <w:szCs w:val="20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rFonts w:ascii="宋体" w:hAnsi="宋体"/>
      <w:b/>
      <w:bCs/>
      <w:sz w:val="24"/>
    </w:rPr>
  </w:style>
  <w:style w:type="character" w:default="1" w:styleId="41">
    <w:name w:val="Default Paragraph Font"/>
    <w:semiHidden/>
    <w:unhideWhenUsed/>
    <w:qFormat/>
    <w:uiPriority w:val="1"/>
  </w:style>
  <w:style w:type="table" w:default="1" w:styleId="3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styleId="7">
    <w:name w:val="Normal Indent"/>
    <w:basedOn w:val="1"/>
    <w:qFormat/>
    <w:uiPriority w:val="0"/>
    <w:pPr>
      <w:ind w:firstLine="420"/>
    </w:pPr>
    <w:rPr>
      <w:szCs w:val="20"/>
    </w:rPr>
  </w:style>
  <w:style w:type="paragraph" w:styleId="8">
    <w:name w:val="Document Map"/>
    <w:basedOn w:val="1"/>
    <w:semiHidden/>
    <w:qFormat/>
    <w:uiPriority w:val="0"/>
    <w:pPr>
      <w:shd w:val="clear" w:color="auto" w:fill="000080"/>
    </w:pPr>
  </w:style>
  <w:style w:type="paragraph" w:styleId="9">
    <w:name w:val="annotation text"/>
    <w:basedOn w:val="1"/>
    <w:semiHidden/>
    <w:qFormat/>
    <w:uiPriority w:val="0"/>
    <w:pPr>
      <w:jc w:val="left"/>
    </w:pPr>
  </w:style>
  <w:style w:type="paragraph" w:styleId="10">
    <w:name w:val="Body Text 3"/>
    <w:basedOn w:val="1"/>
    <w:qFormat/>
    <w:uiPriority w:val="0"/>
    <w:rPr>
      <w:b/>
      <w:bCs/>
      <w:sz w:val="24"/>
    </w:rPr>
  </w:style>
  <w:style w:type="paragraph" w:styleId="11">
    <w:name w:val="Body Text"/>
    <w:basedOn w:val="1"/>
    <w:next w:val="12"/>
    <w:qFormat/>
    <w:uiPriority w:val="0"/>
    <w:pPr>
      <w:spacing w:after="120"/>
    </w:pPr>
  </w:style>
  <w:style w:type="paragraph" w:styleId="12">
    <w:name w:val="Body Text 2"/>
    <w:basedOn w:val="1"/>
    <w:qFormat/>
    <w:uiPriority w:val="0"/>
    <w:pPr>
      <w:spacing w:line="360" w:lineRule="auto"/>
    </w:pPr>
    <w:rPr>
      <w:sz w:val="24"/>
      <w:szCs w:val="20"/>
    </w:rPr>
  </w:style>
  <w:style w:type="paragraph" w:styleId="13">
    <w:name w:val="Body Text Indent"/>
    <w:basedOn w:val="1"/>
    <w:qFormat/>
    <w:uiPriority w:val="0"/>
    <w:pPr>
      <w:adjustRightInd w:val="0"/>
      <w:ind w:left="960"/>
      <w:jc w:val="left"/>
      <w:textAlignment w:val="baseline"/>
    </w:pPr>
    <w:rPr>
      <w:rFonts w:ascii="楷体_GB2312" w:eastAsia="楷体_GB2312"/>
      <w:kern w:val="0"/>
      <w:sz w:val="28"/>
      <w:szCs w:val="20"/>
    </w:rPr>
  </w:style>
  <w:style w:type="paragraph" w:styleId="14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15">
    <w:name w:val="List Continue"/>
    <w:basedOn w:val="1"/>
    <w:qFormat/>
    <w:uiPriority w:val="0"/>
    <w:pPr>
      <w:spacing w:after="120"/>
      <w:ind w:left="420"/>
    </w:pPr>
    <w:rPr>
      <w:rFonts w:eastAsia="楷体_GB2312"/>
      <w:sz w:val="32"/>
      <w:szCs w:val="20"/>
    </w:rPr>
  </w:style>
  <w:style w:type="paragraph" w:styleId="16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18"/>
    </w:rPr>
  </w:style>
  <w:style w:type="paragraph" w:styleId="17">
    <w:name w:val="toc 3"/>
    <w:basedOn w:val="1"/>
    <w:next w:val="1"/>
    <w:semiHidden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18">
    <w:name w:val="Plain Text"/>
    <w:basedOn w:val="1"/>
    <w:link w:val="48"/>
    <w:qFormat/>
    <w:uiPriority w:val="0"/>
    <w:rPr>
      <w:rFonts w:ascii="宋体" w:hAnsi="Courier New"/>
      <w:szCs w:val="20"/>
    </w:rPr>
  </w:style>
  <w:style w:type="paragraph" w:styleId="19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18"/>
    </w:rPr>
  </w:style>
  <w:style w:type="paragraph" w:styleId="20">
    <w:name w:val="Date"/>
    <w:basedOn w:val="1"/>
    <w:next w:val="1"/>
    <w:qFormat/>
    <w:uiPriority w:val="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21">
    <w:name w:val="Body Text Indent 2"/>
    <w:basedOn w:val="1"/>
    <w:qFormat/>
    <w:uiPriority w:val="0"/>
    <w:pPr>
      <w:spacing w:line="360" w:lineRule="auto"/>
      <w:ind w:left="1140"/>
    </w:pPr>
    <w:rPr>
      <w:rFonts w:ascii="宋体"/>
      <w:sz w:val="24"/>
      <w:szCs w:val="20"/>
    </w:rPr>
  </w:style>
  <w:style w:type="paragraph" w:styleId="22">
    <w:name w:val="Balloon Text"/>
    <w:basedOn w:val="1"/>
    <w:semiHidden/>
    <w:qFormat/>
    <w:uiPriority w:val="0"/>
    <w:rPr>
      <w:sz w:val="18"/>
      <w:szCs w:val="18"/>
    </w:rPr>
  </w:style>
  <w:style w:type="paragraph" w:styleId="23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1"/>
    <w:link w:val="5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1"/>
    <w:next w:val="1"/>
    <w:semiHidden/>
    <w:qFormat/>
    <w:uiPriority w:val="0"/>
    <w:pPr>
      <w:tabs>
        <w:tab w:val="right" w:leader="dot" w:pos="9060"/>
      </w:tabs>
      <w:spacing w:before="120" w:after="120"/>
      <w:ind w:left="-2" w:leftChars="-200" w:hanging="418" w:hangingChars="174"/>
      <w:jc w:val="center"/>
    </w:pPr>
    <w:rPr>
      <w:rFonts w:ascii="宋体" w:hAnsi="宋体"/>
      <w:bCs/>
      <w:caps/>
      <w:sz w:val="24"/>
    </w:rPr>
  </w:style>
  <w:style w:type="paragraph" w:styleId="26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18"/>
    </w:rPr>
  </w:style>
  <w:style w:type="paragraph" w:styleId="27">
    <w:name w:val="List"/>
    <w:basedOn w:val="1"/>
    <w:qFormat/>
    <w:uiPriority w:val="0"/>
    <w:pPr>
      <w:ind w:left="420" w:hanging="420"/>
    </w:pPr>
    <w:rPr>
      <w:rFonts w:eastAsia="楷体_GB2312"/>
      <w:sz w:val="32"/>
      <w:szCs w:val="20"/>
    </w:rPr>
  </w:style>
  <w:style w:type="paragraph" w:styleId="28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18"/>
    </w:rPr>
  </w:style>
  <w:style w:type="paragraph" w:styleId="29">
    <w:name w:val="List 5"/>
    <w:basedOn w:val="1"/>
    <w:qFormat/>
    <w:uiPriority w:val="0"/>
    <w:pPr>
      <w:ind w:left="2100" w:hanging="420"/>
    </w:pPr>
    <w:rPr>
      <w:rFonts w:eastAsia="楷体_GB2312"/>
      <w:sz w:val="32"/>
      <w:szCs w:val="20"/>
    </w:rPr>
  </w:style>
  <w:style w:type="paragraph" w:styleId="30">
    <w:name w:val="Body Text Indent 3"/>
    <w:basedOn w:val="1"/>
    <w:qFormat/>
    <w:uiPriority w:val="0"/>
    <w:pPr>
      <w:ind w:firstLine="540" w:firstLineChars="225"/>
    </w:pPr>
    <w:rPr>
      <w:sz w:val="24"/>
      <w:szCs w:val="20"/>
    </w:rPr>
  </w:style>
  <w:style w:type="paragraph" w:styleId="31">
    <w:name w:val="toc 2"/>
    <w:basedOn w:val="1"/>
    <w:next w:val="1"/>
    <w:semiHidden/>
    <w:qFormat/>
    <w:uiPriority w:val="0"/>
    <w:pPr>
      <w:tabs>
        <w:tab w:val="left" w:pos="720"/>
        <w:tab w:val="right" w:leader="dot" w:pos="9060"/>
      </w:tabs>
      <w:ind w:left="210"/>
      <w:jc w:val="left"/>
    </w:pPr>
    <w:rPr>
      <w:smallCaps/>
      <w:sz w:val="20"/>
      <w:szCs w:val="20"/>
    </w:rPr>
  </w:style>
  <w:style w:type="paragraph" w:styleId="32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styleId="33">
    <w:name w:val="List 4"/>
    <w:basedOn w:val="1"/>
    <w:qFormat/>
    <w:uiPriority w:val="0"/>
    <w:pPr>
      <w:ind w:left="1680" w:hanging="420"/>
    </w:pPr>
    <w:rPr>
      <w:rFonts w:eastAsia="楷体_GB2312"/>
      <w:sz w:val="32"/>
      <w:szCs w:val="20"/>
    </w:rPr>
  </w:style>
  <w:style w:type="paragraph" w:styleId="3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5">
    <w:name w:val="annotation subject"/>
    <w:basedOn w:val="9"/>
    <w:next w:val="9"/>
    <w:semiHidden/>
    <w:qFormat/>
    <w:uiPriority w:val="0"/>
    <w:rPr>
      <w:b/>
      <w:bCs/>
    </w:rPr>
  </w:style>
  <w:style w:type="paragraph" w:styleId="36">
    <w:name w:val="Body Text First Indent"/>
    <w:basedOn w:val="11"/>
    <w:next w:val="37"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7">
    <w:name w:val="Body Text First Indent 2"/>
    <w:basedOn w:val="13"/>
    <w:qFormat/>
    <w:uiPriority w:val="0"/>
    <w:pPr>
      <w:ind w:firstLine="420" w:firstLineChars="200"/>
    </w:pPr>
    <w:rPr>
      <w:rFonts w:ascii="Times New Roman"/>
    </w:rPr>
  </w:style>
  <w:style w:type="table" w:styleId="39">
    <w:name w:val="Table Grid"/>
    <w:basedOn w:val="3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0">
    <w:name w:val="Table Professional"/>
    <w:basedOn w:val="38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character" w:styleId="42">
    <w:name w:val="Strong"/>
    <w:qFormat/>
    <w:uiPriority w:val="0"/>
    <w:rPr>
      <w:rFonts w:ascii="Tahoma" w:hAnsi="Tahoma" w:cs="仿宋_GB2312"/>
      <w:b/>
      <w:bCs/>
      <w:sz w:val="24"/>
      <w:szCs w:val="28"/>
    </w:rPr>
  </w:style>
  <w:style w:type="character" w:styleId="43">
    <w:name w:val="page number"/>
    <w:basedOn w:val="41"/>
    <w:qFormat/>
    <w:uiPriority w:val="0"/>
  </w:style>
  <w:style w:type="character" w:styleId="44">
    <w:name w:val="FollowedHyperlink"/>
    <w:qFormat/>
    <w:uiPriority w:val="0"/>
    <w:rPr>
      <w:rFonts w:ascii="Tahoma" w:hAnsi="Tahoma" w:cs="仿宋_GB2312"/>
      <w:color w:val="800080"/>
      <w:sz w:val="24"/>
      <w:szCs w:val="28"/>
      <w:u w:val="single"/>
    </w:rPr>
  </w:style>
  <w:style w:type="character" w:styleId="45">
    <w:name w:val="Hyperlink"/>
    <w:qFormat/>
    <w:uiPriority w:val="0"/>
    <w:rPr>
      <w:rFonts w:ascii="Tahoma" w:hAnsi="Tahoma" w:cs="仿宋_GB2312"/>
      <w:color w:val="0000FF"/>
      <w:sz w:val="24"/>
      <w:szCs w:val="28"/>
      <w:u w:val="single"/>
    </w:rPr>
  </w:style>
  <w:style w:type="character" w:styleId="46">
    <w:name w:val="annotation reference"/>
    <w:unhideWhenUsed/>
    <w:qFormat/>
    <w:uiPriority w:val="99"/>
    <w:rPr>
      <w:rFonts w:ascii="Tahoma" w:hAnsi="Tahoma" w:cs="仿宋_GB2312"/>
      <w:sz w:val="21"/>
      <w:szCs w:val="21"/>
    </w:rPr>
  </w:style>
  <w:style w:type="paragraph" w:customStyle="1" w:styleId="47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character" w:customStyle="1" w:styleId="48">
    <w:name w:val="纯文本 Char"/>
    <w:basedOn w:val="41"/>
    <w:link w:val="18"/>
    <w:qFormat/>
    <w:uiPriority w:val="0"/>
    <w:rPr>
      <w:rFonts w:ascii="宋体" w:hAnsi="Courier New"/>
      <w:kern w:val="2"/>
      <w:sz w:val="21"/>
    </w:rPr>
  </w:style>
  <w:style w:type="character" w:customStyle="1" w:styleId="49">
    <w:name w:val="页脚 Char"/>
    <w:basedOn w:val="41"/>
    <w:link w:val="23"/>
    <w:qFormat/>
    <w:uiPriority w:val="99"/>
    <w:rPr>
      <w:kern w:val="2"/>
      <w:sz w:val="18"/>
      <w:szCs w:val="18"/>
    </w:rPr>
  </w:style>
  <w:style w:type="character" w:customStyle="1" w:styleId="50">
    <w:name w:val="页眉 Char"/>
    <w:basedOn w:val="41"/>
    <w:link w:val="24"/>
    <w:qFormat/>
    <w:uiPriority w:val="99"/>
    <w:rPr>
      <w:kern w:val="2"/>
      <w:sz w:val="18"/>
      <w:szCs w:val="18"/>
    </w:rPr>
  </w:style>
  <w:style w:type="paragraph" w:customStyle="1" w:styleId="51">
    <w:name w:val="无间隔1"/>
    <w:basedOn w:val="1"/>
    <w:qFormat/>
    <w:uiPriority w:val="1"/>
    <w:pPr>
      <w:spacing w:line="400" w:lineRule="exact"/>
    </w:pPr>
    <w:rPr>
      <w:sz w:val="24"/>
    </w:rPr>
  </w:style>
  <w:style w:type="character" w:customStyle="1" w:styleId="52">
    <w:name w:val="xiadan"/>
    <w:qFormat/>
    <w:uiPriority w:val="0"/>
    <w:rPr>
      <w:rFonts w:ascii="Tahoma" w:hAnsi="Tahoma" w:cs="仿宋_GB2312"/>
      <w:sz w:val="24"/>
      <w:szCs w:val="28"/>
      <w:shd w:val="clear" w:color="auto" w:fill="E4393C"/>
    </w:rPr>
  </w:style>
  <w:style w:type="character" w:customStyle="1" w:styleId="53">
    <w:name w:val="icon_ds"/>
    <w:qFormat/>
    <w:uiPriority w:val="0"/>
    <w:rPr>
      <w:rFonts w:ascii="Tahoma" w:hAnsi="Tahoma" w:cs="仿宋_GB2312"/>
      <w:sz w:val="24"/>
      <w:szCs w:val="28"/>
    </w:rPr>
  </w:style>
  <w:style w:type="character" w:customStyle="1" w:styleId="54">
    <w:name w:val="fr"/>
    <w:basedOn w:val="41"/>
    <w:qFormat/>
    <w:uiPriority w:val="0"/>
  </w:style>
  <w:style w:type="character" w:customStyle="1" w:styleId="55">
    <w:name w:val="Default Char Char"/>
    <w:link w:val="56"/>
    <w:qFormat/>
    <w:uiPriority w:val="0"/>
    <w:rPr>
      <w:rFonts w:ascii="宋体" w:eastAsia="Times New Roman" w:cs="宋体"/>
      <w:color w:val="000000"/>
      <w:sz w:val="24"/>
      <w:szCs w:val="24"/>
      <w:lang w:val="en-US" w:eastAsia="zh-CN" w:bidi="ar-SA"/>
    </w:rPr>
  </w:style>
  <w:style w:type="paragraph" w:customStyle="1" w:styleId="56">
    <w:name w:val="Default"/>
    <w:link w:val="5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  <w:style w:type="character" w:customStyle="1" w:styleId="57">
    <w:name w:val="apple-converted-space"/>
    <w:basedOn w:val="41"/>
    <w:qFormat/>
    <w:uiPriority w:val="0"/>
  </w:style>
  <w:style w:type="character" w:customStyle="1" w:styleId="58">
    <w:name w:val="font131"/>
    <w:qFormat/>
    <w:uiPriority w:val="0"/>
    <w:rPr>
      <w:rFonts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59">
    <w:name w:val="hover16"/>
    <w:basedOn w:val="41"/>
    <w:qFormat/>
    <w:uiPriority w:val="0"/>
  </w:style>
  <w:style w:type="character" w:customStyle="1" w:styleId="60">
    <w:name w:val="lh15"/>
    <w:basedOn w:val="41"/>
    <w:qFormat/>
    <w:uiPriority w:val="0"/>
  </w:style>
  <w:style w:type="character" w:customStyle="1" w:styleId="61">
    <w:name w:val="font91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62">
    <w:name w:val="NormalCharacter"/>
    <w:qFormat/>
    <w:uiPriority w:val="0"/>
  </w:style>
  <w:style w:type="character" w:customStyle="1" w:styleId="63">
    <w:name w:val="Char Char Char Char1"/>
    <w:link w:val="64"/>
    <w:qFormat/>
    <w:uiPriority w:val="0"/>
    <w:rPr>
      <w:rFonts w:ascii="Tahoma" w:hAnsi="Tahoma" w:eastAsia="宋体" w:cs="仿宋_GB2312"/>
      <w:kern w:val="2"/>
      <w:sz w:val="24"/>
      <w:szCs w:val="28"/>
      <w:lang w:val="en-US" w:eastAsia="zh-CN" w:bidi="ar-SA"/>
    </w:rPr>
  </w:style>
  <w:style w:type="paragraph" w:customStyle="1" w:styleId="64">
    <w:name w:val="Char Char Char"/>
    <w:basedOn w:val="1"/>
    <w:link w:val="63"/>
    <w:qFormat/>
    <w:uiPriority w:val="0"/>
    <w:rPr>
      <w:rFonts w:ascii="Tahoma" w:hAnsi="Tahoma" w:cs="仿宋_GB2312"/>
      <w:sz w:val="24"/>
      <w:szCs w:val="28"/>
    </w:rPr>
  </w:style>
  <w:style w:type="character" w:customStyle="1" w:styleId="65">
    <w:name w:val="icon_gys"/>
    <w:qFormat/>
    <w:uiPriority w:val="0"/>
    <w:rPr>
      <w:rFonts w:ascii="Tahoma" w:hAnsi="Tahoma" w:cs="仿宋_GB2312"/>
      <w:sz w:val="21"/>
      <w:szCs w:val="21"/>
    </w:rPr>
  </w:style>
  <w:style w:type="character" w:customStyle="1" w:styleId="66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7">
    <w:name w:val="first-child1"/>
    <w:qFormat/>
    <w:uiPriority w:val="0"/>
    <w:rPr>
      <w:rFonts w:ascii="Tahoma" w:hAnsi="Tahoma" w:cs="仿宋_GB2312"/>
      <w:color w:val="1F3149"/>
      <w:sz w:val="24"/>
      <w:szCs w:val="24"/>
    </w:rPr>
  </w:style>
  <w:style w:type="character" w:customStyle="1" w:styleId="68">
    <w:name w:val="ll"/>
    <w:basedOn w:val="41"/>
    <w:qFormat/>
    <w:uiPriority w:val="0"/>
  </w:style>
  <w:style w:type="character" w:customStyle="1" w:styleId="69">
    <w:name w:val="icon_ds1"/>
    <w:qFormat/>
    <w:uiPriority w:val="0"/>
    <w:rPr>
      <w:rFonts w:ascii="Tahoma" w:hAnsi="Tahoma" w:cs="仿宋_GB2312"/>
      <w:sz w:val="21"/>
      <w:szCs w:val="21"/>
    </w:rPr>
  </w:style>
  <w:style w:type="character" w:customStyle="1" w:styleId="70">
    <w:name w:val="font121"/>
    <w:qFormat/>
    <w:uiPriority w:val="0"/>
    <w:rPr>
      <w:rFonts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71">
    <w:name w:val="first-child"/>
    <w:qFormat/>
    <w:uiPriority w:val="0"/>
    <w:rPr>
      <w:rFonts w:ascii="Tahoma" w:hAnsi="Tahoma" w:cs="仿宋_GB2312"/>
      <w:color w:val="1F3149"/>
      <w:sz w:val="24"/>
      <w:szCs w:val="24"/>
    </w:rPr>
  </w:style>
  <w:style w:type="character" w:customStyle="1" w:styleId="72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3">
    <w:name w:val="para"/>
    <w:basedOn w:val="41"/>
    <w:qFormat/>
    <w:uiPriority w:val="0"/>
  </w:style>
  <w:style w:type="character" w:customStyle="1" w:styleId="74">
    <w:name w:val="font101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paragraph" w:customStyle="1" w:styleId="75">
    <w:name w:val="正文A"/>
    <w:basedOn w:val="1"/>
    <w:next w:val="1"/>
    <w:qFormat/>
    <w:uiPriority w:val="0"/>
    <w:pPr>
      <w:spacing w:afterLines="50" w:line="360" w:lineRule="auto"/>
      <w:ind w:firstLine="640" w:firstLineChars="200"/>
      <w:jc w:val="left"/>
    </w:pPr>
    <w:rPr>
      <w:rFonts w:eastAsia="仿宋"/>
      <w:sz w:val="28"/>
    </w:rPr>
  </w:style>
  <w:style w:type="paragraph" w:customStyle="1" w:styleId="76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customStyle="1" w:styleId="77">
    <w:name w:val="方案正文"/>
    <w:basedOn w:val="1"/>
    <w:next w:val="1"/>
    <w:qFormat/>
    <w:uiPriority w:val="0"/>
    <w:pPr>
      <w:spacing w:line="440" w:lineRule="exact"/>
      <w:ind w:firstLine="480" w:firstLineChars="200"/>
      <w:jc w:val="left"/>
    </w:pPr>
    <w:rPr>
      <w:sz w:val="28"/>
    </w:rPr>
  </w:style>
  <w:style w:type="paragraph" w:customStyle="1" w:styleId="78">
    <w:name w:val="正文 第一章"/>
    <w:basedOn w:val="1"/>
    <w:next w:val="79"/>
    <w:qFormat/>
    <w:uiPriority w:val="0"/>
    <w:pPr>
      <w:pageBreakBefore/>
      <w:adjustRightInd w:val="0"/>
      <w:spacing w:before="240" w:after="240" w:line="480" w:lineRule="auto"/>
      <w:ind w:left="3300" w:hanging="420"/>
      <w:jc w:val="center"/>
      <w:textAlignment w:val="baseline"/>
      <w:outlineLvl w:val="0"/>
    </w:pPr>
    <w:rPr>
      <w:rFonts w:ascii="黑体" w:hAnsi="宋体" w:eastAsia="黑体"/>
      <w:kern w:val="0"/>
      <w:sz w:val="36"/>
      <w:szCs w:val="21"/>
    </w:rPr>
  </w:style>
  <w:style w:type="paragraph" w:customStyle="1" w:styleId="79">
    <w:name w:val="正文 1.1"/>
    <w:basedOn w:val="1"/>
    <w:next w:val="80"/>
    <w:qFormat/>
    <w:uiPriority w:val="0"/>
    <w:pPr>
      <w:adjustRightInd w:val="0"/>
      <w:spacing w:line="360" w:lineRule="auto"/>
      <w:ind w:left="980" w:hanging="980" w:hangingChars="350"/>
      <w:textAlignment w:val="baseline"/>
      <w:outlineLvl w:val="1"/>
    </w:pPr>
    <w:rPr>
      <w:rFonts w:ascii="仿宋" w:hAnsi="仿宋" w:eastAsia="仿宋"/>
      <w:b/>
      <w:kern w:val="0"/>
      <w:sz w:val="28"/>
      <w:szCs w:val="21"/>
    </w:rPr>
  </w:style>
  <w:style w:type="paragraph" w:customStyle="1" w:styleId="80">
    <w:name w:val="正文 1.1.1"/>
    <w:basedOn w:val="1"/>
    <w:next w:val="1"/>
    <w:qFormat/>
    <w:uiPriority w:val="0"/>
    <w:pPr>
      <w:tabs>
        <w:tab w:val="left" w:pos="851"/>
      </w:tabs>
      <w:adjustRightInd w:val="0"/>
      <w:spacing w:line="360" w:lineRule="auto"/>
      <w:textAlignment w:val="baseline"/>
      <w:outlineLvl w:val="2"/>
    </w:pPr>
    <w:rPr>
      <w:rFonts w:ascii="宋体" w:hAnsi="宋体"/>
      <w:color w:val="FF0000"/>
      <w:kern w:val="0"/>
      <w:sz w:val="28"/>
      <w:szCs w:val="21"/>
    </w:rPr>
  </w:style>
  <w:style w:type="paragraph" w:customStyle="1" w:styleId="81">
    <w:name w:val="表标题"/>
    <w:basedOn w:val="1"/>
    <w:next w:val="1"/>
    <w:qFormat/>
    <w:uiPriority w:val="0"/>
    <w:pPr>
      <w:tabs>
        <w:tab w:val="left" w:pos="420"/>
      </w:tabs>
      <w:ind w:left="425" w:hanging="425"/>
      <w:jc w:val="center"/>
    </w:pPr>
    <w:rPr>
      <w:rFonts w:ascii="Calibri" w:hAnsi="Calibri"/>
    </w:rPr>
  </w:style>
  <w:style w:type="paragraph" w:customStyle="1" w:styleId="82">
    <w:name w:val="列出段落1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83">
    <w:name w:val="正文空4格  1）"/>
    <w:basedOn w:val="1"/>
    <w:qFormat/>
    <w:uiPriority w:val="0"/>
    <w:pPr>
      <w:adjustRightInd w:val="0"/>
      <w:spacing w:line="360" w:lineRule="auto"/>
      <w:ind w:firstLine="1120" w:firstLineChars="400"/>
      <w:textAlignment w:val="baseline"/>
    </w:pPr>
    <w:rPr>
      <w:rFonts w:ascii="宋体" w:eastAsia="仿宋" w:cs="宋体"/>
      <w:kern w:val="0"/>
      <w:sz w:val="28"/>
      <w:szCs w:val="20"/>
    </w:rPr>
  </w:style>
  <w:style w:type="paragraph" w:customStyle="1" w:styleId="84">
    <w:name w:val="正文_13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5">
    <w:name w:val="Char Char Char Char Char Char Char Char Char 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6">
    <w:name w:val="正文空2格  1."/>
    <w:basedOn w:val="1"/>
    <w:qFormat/>
    <w:uiPriority w:val="0"/>
    <w:pPr>
      <w:adjustRightInd w:val="0"/>
      <w:spacing w:line="360" w:lineRule="auto"/>
      <w:ind w:firstLine="480" w:firstLineChars="200"/>
      <w:textAlignment w:val="baseline"/>
    </w:pPr>
    <w:rPr>
      <w:rFonts w:ascii="宋体" w:eastAsia="仿宋" w:cs="宋体"/>
      <w:kern w:val="0"/>
      <w:sz w:val="28"/>
      <w:szCs w:val="20"/>
    </w:rPr>
  </w:style>
  <w:style w:type="paragraph" w:customStyle="1" w:styleId="8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88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89">
    <w:name w:val="图表题"/>
    <w:basedOn w:val="1"/>
    <w:next w:val="1"/>
    <w:qFormat/>
    <w:uiPriority w:val="0"/>
    <w:pPr>
      <w:tabs>
        <w:tab w:val="left" w:pos="420"/>
      </w:tabs>
      <w:ind w:left="425" w:hanging="425"/>
      <w:jc w:val="center"/>
    </w:pPr>
    <w:rPr>
      <w:rFonts w:ascii="Calibri" w:hAnsi="Calibri"/>
    </w:rPr>
  </w:style>
  <w:style w:type="paragraph" w:styleId="9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91">
    <w:name w:val="默认段落字体 Para Char"/>
    <w:basedOn w:val="1"/>
    <w:qFormat/>
    <w:uiPriority w:val="0"/>
    <w:rPr>
      <w:szCs w:val="20"/>
    </w:rPr>
  </w:style>
  <w:style w:type="paragraph" w:customStyle="1" w:styleId="92">
    <w:name w:val="列出段落2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93">
    <w:name w:val="Char"/>
    <w:basedOn w:val="1"/>
    <w:qFormat/>
    <w:uiPriority w:val="0"/>
    <w:pPr>
      <w:ind w:left="567" w:hanging="283"/>
    </w:pPr>
    <w:rPr>
      <w:rFonts w:ascii="宋体" w:hAnsi="宋体"/>
      <w:sz w:val="28"/>
    </w:rPr>
  </w:style>
  <w:style w:type="paragraph" w:customStyle="1" w:styleId="94">
    <w:name w:val="No Spacing1"/>
    <w:basedOn w:val="1"/>
    <w:qFormat/>
    <w:uiPriority w:val="0"/>
    <w:pPr>
      <w:spacing w:line="400" w:lineRule="exact"/>
    </w:pPr>
    <w:rPr>
      <w:sz w:val="24"/>
    </w:rPr>
  </w:style>
  <w:style w:type="paragraph" w:customStyle="1" w:styleId="95">
    <w:name w:val="Char1"/>
    <w:basedOn w:val="1"/>
    <w:semiHidden/>
    <w:qFormat/>
    <w:uiPriority w:val="0"/>
    <w:rPr>
      <w:rFonts w:ascii="Tahoma" w:hAnsi="Tahoma" w:cs="仿宋_GB2312"/>
      <w:sz w:val="24"/>
      <w:szCs w:val="28"/>
    </w:rPr>
  </w:style>
  <w:style w:type="paragraph" w:customStyle="1" w:styleId="96">
    <w:name w:val="无间隔2"/>
    <w:basedOn w:val="1"/>
    <w:qFormat/>
    <w:uiPriority w:val="1"/>
    <w:pPr>
      <w:spacing w:line="400" w:lineRule="exact"/>
    </w:pPr>
    <w:rPr>
      <w:sz w:val="24"/>
    </w:rPr>
  </w:style>
  <w:style w:type="paragraph" w:customStyle="1" w:styleId="97">
    <w:name w:val="Style Line spacing:  Exactly 20 pt"/>
    <w:basedOn w:val="1"/>
    <w:qFormat/>
    <w:uiPriority w:val="0"/>
    <w:pPr>
      <w:spacing w:line="360" w:lineRule="auto"/>
    </w:pPr>
    <w:rPr>
      <w:rFonts w:cs="宋体"/>
      <w:sz w:val="24"/>
    </w:rPr>
  </w:style>
  <w:style w:type="paragraph" w:customStyle="1" w:styleId="98">
    <w:name w:val="默认段落字体 Para Char Char Char Char Char Char Char Char Char Char"/>
    <w:basedOn w:val="8"/>
    <w:qFormat/>
    <w:uiPriority w:val="0"/>
    <w:rPr>
      <w:rFonts w:ascii="Tahoma" w:hAnsi="Tahoma"/>
      <w:sz w:val="24"/>
    </w:rPr>
  </w:style>
  <w:style w:type="paragraph" w:customStyle="1" w:styleId="99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100">
    <w:name w:val="工商正文"/>
    <w:basedOn w:val="1"/>
    <w:next w:val="1"/>
    <w:qFormat/>
    <w:uiPriority w:val="0"/>
    <w:pPr>
      <w:spacing w:line="560" w:lineRule="exact"/>
      <w:ind w:firstLine="600" w:firstLineChars="200"/>
      <w:jc w:val="left"/>
    </w:pPr>
    <w:rPr>
      <w:rFonts w:ascii="Calibri" w:hAnsi="Calibri" w:eastAsia="仿宋"/>
      <w:kern w:val="0"/>
      <w:sz w:val="24"/>
      <w:szCs w:val="20"/>
    </w:rPr>
  </w:style>
  <w:style w:type="paragraph" w:customStyle="1" w:styleId="101">
    <w:name w:val="Char Char Char Char Char Char Char Char Char Char"/>
    <w:basedOn w:val="8"/>
    <w:qFormat/>
    <w:uiPriority w:val="0"/>
    <w:rPr>
      <w:rFonts w:ascii="Tahoma" w:hAnsi="Tahoma" w:eastAsia="黑体"/>
      <w:b/>
      <w:sz w:val="30"/>
    </w:rPr>
  </w:style>
  <w:style w:type="paragraph" w:customStyle="1" w:styleId="102">
    <w:name w:val="Char Char2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3">
    <w:name w:val="字元 字元"/>
    <w:basedOn w:val="1"/>
    <w:qFormat/>
    <w:uiPriority w:val="0"/>
    <w:rPr>
      <w:szCs w:val="20"/>
    </w:rPr>
  </w:style>
  <w:style w:type="paragraph" w:customStyle="1" w:styleId="104">
    <w:name w:val="Char Char Char Char Char"/>
    <w:basedOn w:val="1"/>
    <w:qFormat/>
    <w:uiPriority w:val="0"/>
    <w:pPr>
      <w:adjustRightInd w:val="0"/>
      <w:spacing w:line="360" w:lineRule="auto"/>
    </w:pPr>
    <w:rPr>
      <w:szCs w:val="21"/>
    </w:rPr>
  </w:style>
  <w:style w:type="paragraph" w:customStyle="1" w:styleId="105">
    <w:name w:val="tabletext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6">
    <w:name w:val="第四级"/>
    <w:basedOn w:val="1"/>
    <w:next w:val="86"/>
    <w:qFormat/>
    <w:uiPriority w:val="0"/>
    <w:pPr>
      <w:tabs>
        <w:tab w:val="left" w:pos="1134"/>
      </w:tabs>
      <w:adjustRightInd w:val="0"/>
      <w:spacing w:line="360" w:lineRule="auto"/>
      <w:textAlignment w:val="baseline"/>
    </w:pPr>
    <w:rPr>
      <w:rFonts w:ascii="宋体" w:hAnsi="宋体" w:eastAsia="仿宋"/>
      <w:kern w:val="0"/>
      <w:sz w:val="28"/>
      <w:szCs w:val="21"/>
    </w:rPr>
  </w:style>
  <w:style w:type="paragraph" w:customStyle="1" w:styleId="107">
    <w:name w:val="xl3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2"/>
      <w:szCs w:val="22"/>
    </w:rPr>
  </w:style>
  <w:style w:type="paragraph" w:customStyle="1" w:styleId="108">
    <w:name w:val="Char Char Char Char Char Char Char Char Char Char1"/>
    <w:basedOn w:val="1"/>
    <w:qFormat/>
    <w:uiPriority w:val="0"/>
    <w:rPr>
      <w:szCs w:val="20"/>
    </w:rPr>
  </w:style>
  <w:style w:type="paragraph" w:customStyle="1" w:styleId="109">
    <w:name w:val="Char Char 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0">
    <w:name w:val="无间隔3"/>
    <w:basedOn w:val="1"/>
    <w:qFormat/>
    <w:uiPriority w:val="1"/>
    <w:pPr>
      <w:spacing w:line="400" w:lineRule="exact"/>
    </w:pPr>
    <w:rPr>
      <w:sz w:val="24"/>
    </w:rPr>
  </w:style>
  <w:style w:type="paragraph" w:customStyle="1" w:styleId="111">
    <w:name w:val="列出段落3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112">
    <w:name w:val="列表段落1"/>
    <w:basedOn w:val="1"/>
    <w:qFormat/>
    <w:uiPriority w:val="34"/>
    <w:pPr>
      <w:ind w:firstLine="420" w:firstLineChars="200"/>
    </w:pPr>
  </w:style>
  <w:style w:type="character" w:customStyle="1" w:styleId="113">
    <w:name w:val="font61"/>
    <w:basedOn w:val="41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paragraph" w:customStyle="1" w:styleId="114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</w:pPr>
    <w:rPr>
      <w:rFonts w:ascii="Adobe 宋体 Std L" w:hAnsi="Calibri" w:eastAsia="Adobe 宋体 Std L" w:cs="Adobe 宋体 Std L"/>
      <w:color w:val="000000"/>
      <w:kern w:val="0"/>
      <w:sz w:val="24"/>
      <w:lang w:val="zh-CN"/>
    </w:rPr>
  </w:style>
  <w:style w:type="paragraph" w:customStyle="1" w:styleId="115">
    <w:name w:val="固定值22111111111111111111"/>
    <w:basedOn w:val="1"/>
    <w:qFormat/>
    <w:uiPriority w:val="0"/>
    <w:pPr>
      <w:autoSpaceDE w:val="0"/>
      <w:autoSpaceDN w:val="0"/>
      <w:adjustRightInd w:val="0"/>
      <w:spacing w:line="440" w:lineRule="exact"/>
      <w:ind w:firstLine="880" w:firstLineChars="200"/>
      <w:jc w:val="left"/>
    </w:pPr>
    <w:rPr>
      <w:rFonts w:ascii="宋体" w:hAnsi="宋体" w:cs="宋体"/>
      <w:kern w:val="0"/>
      <w:sz w:val="22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3298</Words>
  <Characters>3376</Characters>
  <Lines>114</Lines>
  <Paragraphs>32</Paragraphs>
  <TotalTime>1</TotalTime>
  <ScaleCrop>false</ScaleCrop>
  <LinksUpToDate>false</LinksUpToDate>
  <CharactersWithSpaces>3803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2022-04-14T03:11:00Z</dcterms:created>
  <dc:creator>User</dc:creator>
  <cp:lastModifiedBy>麦克斯沃德</cp:lastModifiedBy>
  <cp:lastPrinted>2021-06-10T09:09:00Z</cp:lastPrinted>
  <dcterms:modified xsi:type="dcterms:W3CDTF">2026-07-27T01:49:25Z</dcterms:modified>
  <dc:title>河南省民政厅台式电脑采购项目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6754D77CF3FE4D5C89AD38751802A5AD_13</vt:lpwstr>
  </property>
</Properties>
</file>