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2234E" w14:textId="77777777" w:rsidR="00E62C54" w:rsidRDefault="00653F35">
      <w:pPr>
        <w:pStyle w:val="a3"/>
        <w:spacing w:before="136" w:line="223" w:lineRule="auto"/>
        <w:ind w:left="2808" w:firstLineChars="200" w:firstLine="646"/>
        <w:outlineLvl w:val="0"/>
        <w:rPr>
          <w:sz w:val="31"/>
          <w:szCs w:val="31"/>
          <w:highlight w:val="yellow"/>
          <w:lang w:eastAsia="zh-CN"/>
        </w:rPr>
      </w:pPr>
      <w:bookmarkStart w:id="0" w:name="_Toc21483"/>
      <w:r>
        <w:rPr>
          <w:rFonts w:hint="eastAsia"/>
          <w:b/>
          <w:bCs/>
          <w:spacing w:val="6"/>
          <w:sz w:val="31"/>
          <w:szCs w:val="31"/>
          <w:lang w:eastAsia="zh-CN"/>
        </w:rPr>
        <w:t>采购需求</w:t>
      </w:r>
      <w:bookmarkEnd w:id="0"/>
    </w:p>
    <w:p w14:paraId="04A14B5F" w14:textId="77777777" w:rsidR="00E62C54" w:rsidRDefault="00E62C54">
      <w:pPr>
        <w:spacing w:line="384" w:lineRule="auto"/>
        <w:rPr>
          <w:lang w:eastAsia="zh-CN"/>
        </w:rPr>
      </w:pPr>
    </w:p>
    <w:p w14:paraId="3AD51B6F" w14:textId="77777777" w:rsidR="00E62C54" w:rsidRDefault="00653F35">
      <w:pPr>
        <w:spacing w:before="17" w:line="360" w:lineRule="auto"/>
        <w:ind w:left="212"/>
        <w:rPr>
          <w:b/>
          <w:sz w:val="24"/>
          <w:lang w:eastAsia="zh-CN"/>
        </w:rPr>
      </w:pPr>
      <w:r>
        <w:rPr>
          <w:rFonts w:ascii="宋体" w:eastAsia="宋体" w:hAnsi="宋体" w:cs="宋体" w:hint="eastAsia"/>
          <w:b/>
          <w:sz w:val="24"/>
          <w:lang w:eastAsia="zh-CN"/>
        </w:rPr>
        <w:t>一、采购标的需执行的国家相关标准、行业标准、地方标准或者其他标准、规范：</w:t>
      </w:r>
    </w:p>
    <w:p w14:paraId="1C8A3357" w14:textId="38BC2347" w:rsidR="00E62C54" w:rsidRPr="00FC5FF4" w:rsidRDefault="00653F35">
      <w:pPr>
        <w:spacing w:before="17" w:line="360" w:lineRule="auto"/>
        <w:ind w:left="212"/>
        <w:rPr>
          <w:rFonts w:ascii="宋体" w:eastAsia="宋体" w:hAnsi="宋体"/>
          <w:color w:val="auto"/>
          <w:sz w:val="24"/>
          <w:lang w:eastAsia="zh-CN"/>
        </w:rPr>
      </w:pPr>
      <w:r w:rsidRPr="00FC5FF4">
        <w:rPr>
          <w:rFonts w:ascii="宋体" w:eastAsia="宋体" w:hAnsi="宋体" w:hint="eastAsia"/>
          <w:color w:val="auto"/>
          <w:sz w:val="24"/>
          <w:lang w:eastAsia="zh-CN"/>
        </w:rPr>
        <w:t>1</w:t>
      </w:r>
      <w:r w:rsidRPr="00FC5FF4">
        <w:rPr>
          <w:rFonts w:ascii="宋体" w:eastAsia="宋体" w:hAnsi="宋体" w:cs="宋体" w:hint="eastAsia"/>
          <w:color w:val="auto"/>
          <w:sz w:val="24"/>
          <w:lang w:eastAsia="zh-CN"/>
        </w:rPr>
        <w:t>、</w:t>
      </w:r>
      <w:r w:rsidR="000757FC" w:rsidRPr="00FC5FF4">
        <w:rPr>
          <w:rFonts w:ascii="宋体" w:eastAsia="宋体" w:hAnsi="宋体" w:cs="宋体" w:hint="eastAsia"/>
          <w:color w:val="auto"/>
          <w:sz w:val="24"/>
          <w:lang w:eastAsia="zh-CN"/>
        </w:rPr>
        <w:t>磷酸二氢钾</w:t>
      </w:r>
      <w:r w:rsidRPr="00FC5FF4">
        <w:rPr>
          <w:rFonts w:ascii="宋体" w:eastAsia="宋体" w:hAnsi="宋体" w:cs="宋体" w:hint="eastAsia"/>
          <w:color w:val="auto"/>
          <w:sz w:val="24"/>
          <w:lang w:eastAsia="zh-CN"/>
        </w:rPr>
        <w:t>执行标准</w:t>
      </w:r>
      <w:r w:rsidR="000757FC" w:rsidRPr="00FC5FF4">
        <w:rPr>
          <w:rFonts w:ascii="宋体" w:eastAsia="宋体" w:hAnsi="宋体"/>
          <w:sz w:val="24"/>
          <w:szCs w:val="24"/>
          <w:lang w:eastAsia="zh-CN"/>
        </w:rPr>
        <w:t>HG/T2321-2016</w:t>
      </w:r>
      <w:r w:rsidRPr="00FC5FF4">
        <w:rPr>
          <w:rFonts w:ascii="宋体" w:eastAsia="宋体" w:hAnsi="宋体" w:cs="宋体" w:hint="eastAsia"/>
          <w:bCs/>
          <w:color w:val="auto"/>
          <w:sz w:val="24"/>
          <w:szCs w:val="24"/>
          <w:lang w:eastAsia="zh-CN"/>
        </w:rPr>
        <w:t>，</w:t>
      </w:r>
      <w:r w:rsidR="0006202C" w:rsidRPr="00FC5FF4">
        <w:rPr>
          <w:rFonts w:ascii="宋体" w:eastAsia="宋体" w:hAnsi="宋体" w:cs="宋体" w:hint="eastAsia"/>
          <w:bCs/>
          <w:color w:val="auto"/>
          <w:sz w:val="24"/>
          <w:szCs w:val="24"/>
          <w:lang w:eastAsia="zh-CN"/>
        </w:rPr>
        <w:t>每亩</w:t>
      </w:r>
      <w:r w:rsidR="00B93351" w:rsidRPr="00FC5FF4">
        <w:rPr>
          <w:rFonts w:ascii="宋体" w:eastAsia="宋体" w:hAnsi="宋体" w:cs="宋体"/>
          <w:bCs/>
          <w:color w:val="auto"/>
          <w:sz w:val="24"/>
          <w:szCs w:val="24"/>
          <w:lang w:eastAsia="zh-CN"/>
        </w:rPr>
        <w:t>100</w:t>
      </w:r>
      <w:r w:rsidR="0006202C" w:rsidRPr="00FC5FF4">
        <w:rPr>
          <w:rFonts w:ascii="宋体" w:eastAsia="宋体" w:hAnsi="宋体" w:cs="宋体" w:hint="eastAsia"/>
          <w:bCs/>
          <w:color w:val="auto"/>
          <w:sz w:val="24"/>
          <w:szCs w:val="24"/>
          <w:lang w:eastAsia="zh-CN"/>
        </w:rPr>
        <w:t>g</w:t>
      </w:r>
      <w:r w:rsidRPr="00FC5FF4">
        <w:rPr>
          <w:rFonts w:ascii="宋体" w:eastAsia="宋体" w:hAnsi="宋体" w:cs="宋体" w:hint="eastAsia"/>
          <w:color w:val="auto"/>
          <w:sz w:val="24"/>
          <w:lang w:eastAsia="zh-CN"/>
        </w:rPr>
        <w:t>。</w:t>
      </w:r>
    </w:p>
    <w:p w14:paraId="7CE0450D" w14:textId="203251B2" w:rsidR="00E62C54" w:rsidRDefault="00653F35">
      <w:pPr>
        <w:spacing w:before="17" w:line="360" w:lineRule="auto"/>
        <w:ind w:left="212"/>
        <w:rPr>
          <w:color w:val="auto"/>
          <w:sz w:val="24"/>
          <w:lang w:eastAsia="zh-CN"/>
        </w:rPr>
      </w:pPr>
      <w:r w:rsidRPr="00FC5FF4">
        <w:rPr>
          <w:rFonts w:ascii="宋体" w:eastAsia="宋体" w:hAnsi="宋体" w:hint="eastAsia"/>
          <w:color w:val="auto"/>
          <w:sz w:val="24"/>
          <w:lang w:eastAsia="zh-CN"/>
        </w:rPr>
        <w:t>2</w:t>
      </w:r>
      <w:r w:rsidRPr="00FC5FF4">
        <w:rPr>
          <w:rFonts w:ascii="宋体" w:eastAsia="宋体" w:hAnsi="宋体" w:cs="宋体" w:hint="eastAsia"/>
          <w:color w:val="auto"/>
          <w:sz w:val="24"/>
          <w:lang w:eastAsia="zh-CN"/>
        </w:rPr>
        <w:t>、</w:t>
      </w:r>
      <w:r w:rsidR="00703B98" w:rsidRPr="00FC5FF4">
        <w:rPr>
          <w:rFonts w:ascii="宋体" w:eastAsia="宋体" w:hAnsi="宋体" w:cs="宋体" w:hint="eastAsia"/>
          <w:color w:val="auto"/>
          <w:sz w:val="24"/>
          <w:lang w:eastAsia="zh-CN"/>
        </w:rPr>
        <w:t>含氨基酸水溶肥</w:t>
      </w:r>
      <w:r w:rsidR="00042B43" w:rsidRPr="00FC5FF4">
        <w:rPr>
          <w:rFonts w:ascii="宋体" w:eastAsia="宋体" w:hAnsi="宋体" w:cs="宋体" w:hint="eastAsia"/>
          <w:color w:val="auto"/>
          <w:sz w:val="24"/>
          <w:lang w:eastAsia="zh-CN"/>
        </w:rPr>
        <w:t>（液体）执行标准</w:t>
      </w:r>
      <w:r w:rsidR="00703B98" w:rsidRPr="00FC5FF4">
        <w:rPr>
          <w:rFonts w:ascii="宋体" w:eastAsia="宋体" w:hAnsi="宋体"/>
          <w:color w:val="auto"/>
          <w:sz w:val="24"/>
          <w:lang w:eastAsia="zh-CN"/>
        </w:rPr>
        <w:t>NY1429</w:t>
      </w:r>
      <w:r w:rsidR="00042B43" w:rsidRPr="00FC5FF4">
        <w:rPr>
          <w:rFonts w:ascii="宋体" w:eastAsia="宋体" w:hAnsi="宋体"/>
          <w:color w:val="auto"/>
          <w:sz w:val="24"/>
          <w:lang w:eastAsia="zh-CN"/>
        </w:rPr>
        <w:t>-20</w:t>
      </w:r>
      <w:r w:rsidR="00703B98" w:rsidRPr="00FC5FF4">
        <w:rPr>
          <w:rFonts w:ascii="宋体" w:eastAsia="宋体" w:hAnsi="宋体"/>
          <w:color w:val="auto"/>
          <w:sz w:val="24"/>
          <w:lang w:eastAsia="zh-CN"/>
        </w:rPr>
        <w:t>10</w:t>
      </w:r>
      <w:r w:rsidR="00042B43" w:rsidRPr="00FC5FF4">
        <w:rPr>
          <w:rFonts w:ascii="宋体" w:eastAsia="宋体" w:hAnsi="宋体" w:cs="宋体" w:hint="eastAsia"/>
          <w:color w:val="auto"/>
          <w:sz w:val="24"/>
          <w:lang w:eastAsia="zh-CN"/>
        </w:rPr>
        <w:t>，</w:t>
      </w:r>
      <w:r w:rsidR="0006202C" w:rsidRPr="00FC5FF4">
        <w:rPr>
          <w:rFonts w:ascii="宋体" w:eastAsia="宋体" w:hAnsi="宋体" w:cs="宋体" w:hint="eastAsia"/>
          <w:color w:val="auto"/>
          <w:sz w:val="24"/>
          <w:lang w:eastAsia="zh-CN"/>
        </w:rPr>
        <w:t>每亩1</w:t>
      </w:r>
      <w:r w:rsidR="00B93351" w:rsidRPr="00FC5FF4">
        <w:rPr>
          <w:rFonts w:ascii="宋体" w:eastAsia="宋体" w:hAnsi="宋体" w:cs="宋体"/>
          <w:color w:val="auto"/>
          <w:sz w:val="24"/>
          <w:lang w:eastAsia="zh-CN"/>
        </w:rPr>
        <w:t>0</w:t>
      </w:r>
      <w:r w:rsidR="0006202C" w:rsidRPr="00FC5FF4">
        <w:rPr>
          <w:rFonts w:ascii="宋体" w:eastAsia="宋体" w:hAnsi="宋体" w:cs="宋体"/>
          <w:color w:val="auto"/>
          <w:sz w:val="24"/>
          <w:lang w:eastAsia="zh-CN"/>
        </w:rPr>
        <w:t>0</w:t>
      </w:r>
      <w:r w:rsidR="0006202C" w:rsidRPr="00FC5FF4">
        <w:rPr>
          <w:rFonts w:ascii="宋体" w:eastAsia="宋体" w:hAnsi="宋体" w:cs="宋体" w:hint="eastAsia"/>
          <w:color w:val="auto"/>
          <w:sz w:val="24"/>
          <w:lang w:eastAsia="zh-CN"/>
        </w:rPr>
        <w:t>ml</w:t>
      </w:r>
      <w:r w:rsidR="00042B43" w:rsidRPr="00FC5FF4">
        <w:rPr>
          <w:rFonts w:ascii="宋体" w:eastAsia="宋体" w:hAnsi="宋体" w:cs="宋体" w:hint="eastAsia"/>
          <w:color w:val="auto"/>
          <w:sz w:val="24"/>
          <w:lang w:eastAsia="zh-CN"/>
        </w:rPr>
        <w:t>。</w:t>
      </w:r>
    </w:p>
    <w:p w14:paraId="42C6099F" w14:textId="77777777" w:rsidR="00E62C54" w:rsidRDefault="00653F35">
      <w:pPr>
        <w:tabs>
          <w:tab w:val="left" w:pos="900"/>
        </w:tabs>
        <w:spacing w:beforeLines="50" w:before="156" w:line="360" w:lineRule="auto"/>
        <w:ind w:firstLineChars="98" w:firstLine="236"/>
        <w:rPr>
          <w:b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b/>
          <w:sz w:val="24"/>
          <w:szCs w:val="24"/>
          <w:lang w:eastAsia="zh-CN"/>
        </w:rPr>
        <w:t>二、采购标的的技术指标及数量要求：</w:t>
      </w:r>
    </w:p>
    <w:p w14:paraId="426BE304" w14:textId="77777777" w:rsidR="00E62C54" w:rsidRPr="00703B98" w:rsidRDefault="00653F35">
      <w:pPr>
        <w:tabs>
          <w:tab w:val="left" w:pos="900"/>
        </w:tabs>
        <w:spacing w:beforeLines="50" w:before="156" w:line="360" w:lineRule="auto"/>
        <w:ind w:firstLineChars="98" w:firstLine="236"/>
        <w:rPr>
          <w:b/>
          <w:sz w:val="24"/>
          <w:szCs w:val="24"/>
          <w:lang w:eastAsia="zh-CN"/>
        </w:rPr>
      </w:pPr>
      <w:r w:rsidRPr="00703B98">
        <w:rPr>
          <w:b/>
          <w:sz w:val="24"/>
          <w:szCs w:val="24"/>
          <w:lang w:eastAsia="zh-CN"/>
        </w:rPr>
        <w:t>1</w:t>
      </w:r>
      <w:r w:rsidRPr="00703B98">
        <w:rPr>
          <w:rFonts w:ascii="宋体" w:eastAsia="宋体" w:hAnsi="宋体" w:cs="宋体" w:hint="eastAsia"/>
          <w:b/>
          <w:sz w:val="24"/>
          <w:szCs w:val="24"/>
          <w:lang w:eastAsia="zh-CN"/>
        </w:rPr>
        <w:t>、数量要求：</w:t>
      </w:r>
    </w:p>
    <w:p w14:paraId="3FF0EA84" w14:textId="135E4290" w:rsidR="00E62C54" w:rsidRPr="00703B98" w:rsidRDefault="00653F35">
      <w:pPr>
        <w:tabs>
          <w:tab w:val="left" w:pos="900"/>
        </w:tabs>
        <w:spacing w:beforeLines="50" w:before="156" w:line="360" w:lineRule="auto"/>
        <w:ind w:firstLineChars="98" w:firstLine="235"/>
        <w:rPr>
          <w:bCs/>
          <w:sz w:val="24"/>
          <w:szCs w:val="24"/>
          <w:lang w:eastAsia="zh-CN"/>
        </w:rPr>
      </w:pPr>
      <w:r w:rsidRPr="00703B98">
        <w:rPr>
          <w:rFonts w:ascii="宋体" w:eastAsia="宋体" w:hAnsi="宋体" w:cs="宋体" w:hint="eastAsia"/>
          <w:bCs/>
          <w:sz w:val="24"/>
          <w:szCs w:val="24"/>
          <w:lang w:eastAsia="zh-CN"/>
        </w:rPr>
        <w:t>采购一批</w:t>
      </w:r>
      <w:r w:rsidR="00703B98" w:rsidRPr="00703B98">
        <w:rPr>
          <w:rFonts w:ascii="宋体" w:eastAsia="宋体" w:hAnsi="宋体" w:cs="宋体" w:hint="eastAsia"/>
          <w:color w:val="auto"/>
          <w:sz w:val="24"/>
          <w:szCs w:val="24"/>
          <w:lang w:eastAsia="zh-CN"/>
        </w:rPr>
        <w:t>磷酸二氢钾、含氨基酸水溶肥</w:t>
      </w:r>
      <w:r w:rsidRPr="00703B98">
        <w:rPr>
          <w:rFonts w:ascii="宋体" w:eastAsia="宋体" w:hAnsi="宋体" w:cs="宋体" w:hint="eastAsia"/>
          <w:bCs/>
          <w:sz w:val="24"/>
          <w:szCs w:val="24"/>
          <w:lang w:eastAsia="zh-CN"/>
        </w:rPr>
        <w:t>（液体</w:t>
      </w:r>
      <w:r w:rsidR="00FC5FF4">
        <w:rPr>
          <w:rFonts w:ascii="宋体" w:eastAsia="宋体" w:hAnsi="宋体" w:cs="宋体" w:hint="eastAsia"/>
          <w:bCs/>
          <w:sz w:val="24"/>
          <w:szCs w:val="24"/>
          <w:lang w:eastAsia="zh-CN"/>
        </w:rPr>
        <w:t>）（含无人机喷施及飞防助剂），共计</w:t>
      </w:r>
      <w:r w:rsidRPr="00703B98">
        <w:rPr>
          <w:rFonts w:eastAsiaTheme="minorEastAsia" w:hint="eastAsia"/>
          <w:bCs/>
          <w:sz w:val="24"/>
          <w:szCs w:val="24"/>
          <w:lang w:eastAsia="zh-CN"/>
        </w:rPr>
        <w:t>15</w:t>
      </w:r>
      <w:r w:rsidRPr="00703B98">
        <w:rPr>
          <w:bCs/>
          <w:sz w:val="24"/>
          <w:szCs w:val="24"/>
          <w:lang w:eastAsia="zh-CN"/>
        </w:rPr>
        <w:t>000</w:t>
      </w:r>
      <w:r w:rsidRPr="00703B98">
        <w:rPr>
          <w:rFonts w:ascii="宋体" w:eastAsia="宋体" w:hAnsi="宋体" w:cs="宋体" w:hint="eastAsia"/>
          <w:bCs/>
          <w:sz w:val="24"/>
          <w:szCs w:val="24"/>
          <w:lang w:eastAsia="zh-CN"/>
        </w:rPr>
        <w:t>亩。</w:t>
      </w:r>
    </w:p>
    <w:p w14:paraId="1861B088" w14:textId="77777777" w:rsidR="00E62C54" w:rsidRPr="00703B98" w:rsidRDefault="00653F35">
      <w:pPr>
        <w:spacing w:line="480" w:lineRule="exact"/>
        <w:ind w:firstLineChars="100" w:firstLine="240"/>
        <w:rPr>
          <w:sz w:val="24"/>
          <w:szCs w:val="24"/>
          <w:lang w:eastAsia="zh-CN"/>
        </w:rPr>
      </w:pPr>
      <w:r w:rsidRPr="00703B98">
        <w:rPr>
          <w:rFonts w:ascii="宋体" w:eastAsia="宋体" w:hAnsi="宋体" w:cs="宋体" w:hint="eastAsia"/>
          <w:sz w:val="24"/>
          <w:szCs w:val="24"/>
          <w:lang w:eastAsia="zh-CN"/>
        </w:rPr>
        <w:t>注：具体数量以实际需求为准。</w:t>
      </w:r>
    </w:p>
    <w:p w14:paraId="76BE1E6E" w14:textId="77777777" w:rsidR="00E62C54" w:rsidRPr="00703B98" w:rsidRDefault="00653F35">
      <w:pPr>
        <w:tabs>
          <w:tab w:val="left" w:pos="900"/>
        </w:tabs>
        <w:spacing w:beforeLines="50" w:before="156" w:line="360" w:lineRule="auto"/>
        <w:ind w:firstLineChars="98" w:firstLine="236"/>
        <w:rPr>
          <w:b/>
          <w:sz w:val="24"/>
          <w:szCs w:val="24"/>
          <w:lang w:eastAsia="zh-CN"/>
        </w:rPr>
      </w:pPr>
      <w:r w:rsidRPr="00703B98">
        <w:rPr>
          <w:b/>
          <w:sz w:val="24"/>
          <w:szCs w:val="24"/>
          <w:lang w:eastAsia="zh-CN"/>
        </w:rPr>
        <w:t>2</w:t>
      </w:r>
      <w:r w:rsidRPr="00703B98">
        <w:rPr>
          <w:rFonts w:ascii="宋体" w:eastAsia="宋体" w:hAnsi="宋体" w:cs="宋体" w:hint="eastAsia"/>
          <w:b/>
          <w:sz w:val="24"/>
          <w:szCs w:val="24"/>
          <w:lang w:eastAsia="zh-CN"/>
        </w:rPr>
        <w:t>、技术规格及参数</w:t>
      </w:r>
    </w:p>
    <w:tbl>
      <w:tblPr>
        <w:tblW w:w="8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1"/>
        <w:gridCol w:w="3871"/>
        <w:gridCol w:w="2414"/>
      </w:tblGrid>
      <w:tr w:rsidR="00E62C54" w14:paraId="053563CC" w14:textId="77777777" w:rsidTr="00205980">
        <w:trPr>
          <w:trHeight w:val="541"/>
        </w:trPr>
        <w:tc>
          <w:tcPr>
            <w:tcW w:w="24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0A491C" w14:textId="24AB5DB3" w:rsidR="00E62C54" w:rsidRDefault="00653F35" w:rsidP="00205980">
            <w:pPr>
              <w:spacing w:line="235" w:lineRule="auto"/>
              <w:jc w:val="center"/>
              <w:rPr>
                <w:color w:val="auto"/>
                <w:sz w:val="24"/>
              </w:rPr>
            </w:pPr>
            <w:r>
              <w:rPr>
                <w:rFonts w:ascii="宋体" w:eastAsia="宋体" w:hAnsi="宋体" w:cs="宋体" w:hint="eastAsia"/>
                <w:color w:val="auto"/>
                <w:sz w:val="24"/>
              </w:rPr>
              <w:t>采购内容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3991B" w14:textId="77777777" w:rsidR="00E62C54" w:rsidRDefault="00653F35" w:rsidP="00205980">
            <w:pPr>
              <w:spacing w:line="235" w:lineRule="auto"/>
              <w:ind w:firstLineChars="1000" w:firstLine="2400"/>
              <w:rPr>
                <w:color w:val="auto"/>
                <w:sz w:val="24"/>
              </w:rPr>
            </w:pPr>
            <w:r>
              <w:rPr>
                <w:rFonts w:ascii="宋体" w:eastAsia="宋体" w:hAnsi="宋体" w:cs="宋体" w:hint="eastAsia"/>
                <w:color w:val="auto"/>
                <w:sz w:val="24"/>
              </w:rPr>
              <w:t>技术规格及参数</w:t>
            </w:r>
          </w:p>
        </w:tc>
      </w:tr>
      <w:tr w:rsidR="00E62C54" w14:paraId="3775A2AE" w14:textId="77777777" w:rsidTr="00205980">
        <w:trPr>
          <w:trHeight w:val="443"/>
        </w:trPr>
        <w:tc>
          <w:tcPr>
            <w:tcW w:w="24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24B6B" w14:textId="77777777" w:rsidR="00E62C54" w:rsidRDefault="00E62C54" w:rsidP="00205980">
            <w:pPr>
              <w:spacing w:line="235" w:lineRule="auto"/>
              <w:ind w:firstLineChars="50" w:firstLine="120"/>
              <w:jc w:val="center"/>
              <w:rPr>
                <w:color w:val="auto"/>
                <w:sz w:val="24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43E8F" w14:textId="77777777" w:rsidR="00E62C54" w:rsidRDefault="00653F35" w:rsidP="00205980">
            <w:pPr>
              <w:spacing w:line="235" w:lineRule="auto"/>
              <w:jc w:val="center"/>
              <w:rPr>
                <w:rFonts w:eastAsia="宋体"/>
                <w:color w:val="auto"/>
                <w:sz w:val="24"/>
                <w:lang w:eastAsia="zh-CN"/>
              </w:rPr>
            </w:pPr>
            <w:r>
              <w:rPr>
                <w:rFonts w:eastAsia="宋体" w:hint="eastAsia"/>
                <w:color w:val="auto"/>
                <w:sz w:val="24"/>
                <w:lang w:eastAsia="zh-CN"/>
              </w:rPr>
              <w:t>参数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0C300" w14:textId="77777777" w:rsidR="00E62C54" w:rsidRDefault="00653F35" w:rsidP="00205980">
            <w:pPr>
              <w:spacing w:line="235" w:lineRule="auto"/>
              <w:jc w:val="center"/>
              <w:rPr>
                <w:color w:val="auto"/>
                <w:sz w:val="24"/>
              </w:rPr>
            </w:pPr>
            <w:r>
              <w:rPr>
                <w:rFonts w:ascii="宋体" w:eastAsia="宋体" w:hAnsi="宋体" w:cs="宋体" w:hint="eastAsia"/>
                <w:color w:val="auto"/>
                <w:sz w:val="24"/>
              </w:rPr>
              <w:t>技术要求</w:t>
            </w:r>
          </w:p>
        </w:tc>
      </w:tr>
      <w:tr w:rsidR="00B94D1A" w14:paraId="2A11732A" w14:textId="77777777" w:rsidTr="00205980">
        <w:trPr>
          <w:trHeight w:val="536"/>
        </w:trPr>
        <w:tc>
          <w:tcPr>
            <w:tcW w:w="24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D40A99" w14:textId="7409D8A4" w:rsidR="00B94D1A" w:rsidRDefault="00B94D1A" w:rsidP="00205980">
            <w:pPr>
              <w:spacing w:line="235" w:lineRule="auto"/>
              <w:jc w:val="center"/>
              <w:rPr>
                <w:color w:val="auto"/>
                <w:sz w:val="24"/>
                <w:lang w:eastAsia="zh-CN"/>
              </w:rPr>
            </w:pPr>
            <w:r>
              <w:rPr>
                <w:rFonts w:ascii="宋体" w:eastAsia="宋体" w:hAnsi="宋体" w:cs="宋体" w:hint="eastAsia"/>
                <w:color w:val="auto"/>
                <w:sz w:val="24"/>
                <w:lang w:eastAsia="zh-CN"/>
              </w:rPr>
              <w:t>磷酸二氢钾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789F0" w14:textId="37820CE9" w:rsidR="00B94D1A" w:rsidRDefault="00B94D1A" w:rsidP="00205980">
            <w:pPr>
              <w:spacing w:line="235" w:lineRule="auto"/>
              <w:jc w:val="center"/>
              <w:rPr>
                <w:color w:val="auto"/>
                <w:sz w:val="24"/>
                <w:lang w:eastAsia="zh-CN"/>
              </w:rPr>
            </w:pPr>
            <w:r w:rsidRPr="00555556">
              <w:rPr>
                <w:rFonts w:ascii="宋体" w:eastAsia="宋体" w:hAnsi="宋体" w:cs="宋体" w:hint="eastAsia"/>
                <w:color w:val="auto"/>
                <w:sz w:val="24"/>
                <w:lang w:eastAsia="zh-CN"/>
              </w:rPr>
              <w:t>磷酸二氢钾</w:t>
            </w:r>
            <w:r w:rsidRPr="00555556">
              <w:rPr>
                <w:color w:val="auto"/>
                <w:sz w:val="24"/>
                <w:lang w:eastAsia="zh-CN"/>
              </w:rPr>
              <w:t>(KH</w:t>
            </w:r>
            <w:r w:rsidRPr="00555556">
              <w:rPr>
                <w:rFonts w:ascii="Cambria Math" w:hAnsi="Cambria Math" w:cs="Cambria Math"/>
                <w:color w:val="auto"/>
                <w:sz w:val="24"/>
                <w:lang w:eastAsia="zh-CN"/>
              </w:rPr>
              <w:t>₂</w:t>
            </w:r>
            <w:r w:rsidRPr="00555556">
              <w:rPr>
                <w:color w:val="auto"/>
                <w:sz w:val="24"/>
                <w:lang w:eastAsia="zh-CN"/>
              </w:rPr>
              <w:t>PO</w:t>
            </w:r>
            <w:r w:rsidRPr="00555556">
              <w:rPr>
                <w:rFonts w:ascii="Cambria Math" w:hAnsi="Cambria Math" w:cs="Cambria Math"/>
                <w:color w:val="auto"/>
                <w:sz w:val="24"/>
                <w:lang w:eastAsia="zh-CN"/>
              </w:rPr>
              <w:t>₄</w:t>
            </w:r>
            <w:r w:rsidRPr="00555556">
              <w:rPr>
                <w:color w:val="auto"/>
                <w:sz w:val="24"/>
                <w:lang w:eastAsia="zh-CN"/>
              </w:rPr>
              <w:t>)</w:t>
            </w:r>
            <w:r>
              <w:rPr>
                <w:rFonts w:ascii="宋体" w:eastAsia="宋体" w:hAnsi="宋体" w:cs="宋体" w:hint="eastAsia"/>
                <w:color w:val="auto"/>
                <w:sz w:val="24"/>
                <w:lang w:eastAsia="zh-CN"/>
              </w:rPr>
              <w:t>，</w:t>
            </w:r>
            <w:r w:rsidRPr="00555556">
              <w:rPr>
                <w:color w:val="auto"/>
                <w:sz w:val="24"/>
                <w:lang w:eastAsia="zh-CN"/>
              </w:rPr>
              <w:t>%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3ADDB" w14:textId="7F82E682" w:rsidR="00B94D1A" w:rsidRDefault="00B94D1A" w:rsidP="00205980">
            <w:pPr>
              <w:spacing w:line="235" w:lineRule="auto"/>
              <w:jc w:val="center"/>
              <w:rPr>
                <w:color w:val="auto"/>
                <w:sz w:val="24"/>
                <w:lang w:eastAsia="zh-CN"/>
              </w:rPr>
            </w:pPr>
            <w:r>
              <w:rPr>
                <w:color w:val="auto"/>
                <w:sz w:val="24"/>
              </w:rPr>
              <w:t>≥</w:t>
            </w:r>
            <w:r>
              <w:rPr>
                <w:rFonts w:eastAsia="宋体" w:hint="eastAsia"/>
                <w:color w:val="auto"/>
                <w:sz w:val="24"/>
                <w:lang w:eastAsia="zh-CN"/>
              </w:rPr>
              <w:t>98</w:t>
            </w:r>
          </w:p>
        </w:tc>
      </w:tr>
      <w:tr w:rsidR="00B94D1A" w14:paraId="6027D10C" w14:textId="77777777" w:rsidTr="00205980">
        <w:trPr>
          <w:trHeight w:val="570"/>
        </w:trPr>
        <w:tc>
          <w:tcPr>
            <w:tcW w:w="2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7BEC78" w14:textId="77777777" w:rsidR="00B94D1A" w:rsidRDefault="00B94D1A" w:rsidP="00205980">
            <w:pPr>
              <w:kinsoku/>
              <w:autoSpaceDE/>
              <w:autoSpaceDN/>
              <w:adjustRightInd/>
              <w:snapToGrid/>
              <w:jc w:val="center"/>
              <w:rPr>
                <w:color w:val="auto"/>
                <w:sz w:val="24"/>
                <w:lang w:eastAsia="zh-CN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BAC1B" w14:textId="1C1F0287" w:rsidR="00B94D1A" w:rsidRDefault="00B94D1A" w:rsidP="00205980">
            <w:pPr>
              <w:spacing w:line="235" w:lineRule="auto"/>
              <w:jc w:val="center"/>
              <w:rPr>
                <w:color w:val="auto"/>
                <w:sz w:val="24"/>
                <w:lang w:eastAsia="zh-CN"/>
              </w:rPr>
            </w:pPr>
            <w:r>
              <w:rPr>
                <w:rFonts w:ascii="宋体" w:eastAsia="宋体" w:hAnsi="宋体" w:cs="宋体" w:hint="eastAsia"/>
                <w:color w:val="auto"/>
                <w:sz w:val="24"/>
                <w:lang w:eastAsia="zh-CN"/>
              </w:rPr>
              <w:t>水溶性五氧化二磷（</w:t>
            </w:r>
            <w:r w:rsidRPr="00555556">
              <w:rPr>
                <w:color w:val="auto"/>
                <w:sz w:val="24"/>
                <w:lang w:eastAsia="zh-CN"/>
              </w:rPr>
              <w:t>P</w:t>
            </w:r>
            <w:r w:rsidRPr="00555556">
              <w:rPr>
                <w:rFonts w:ascii="Cambria Math" w:hAnsi="Cambria Math" w:cs="Cambria Math"/>
                <w:color w:val="auto"/>
                <w:sz w:val="24"/>
                <w:lang w:eastAsia="zh-CN"/>
              </w:rPr>
              <w:t>₂</w:t>
            </w:r>
            <w:r w:rsidRPr="00555556">
              <w:rPr>
                <w:color w:val="auto"/>
                <w:sz w:val="24"/>
                <w:lang w:eastAsia="zh-CN"/>
              </w:rPr>
              <w:t>O</w:t>
            </w:r>
            <w:r w:rsidRPr="00555556">
              <w:rPr>
                <w:rFonts w:ascii="Cambria Math" w:hAnsi="Cambria Math" w:cs="Cambria Math"/>
                <w:color w:val="auto"/>
                <w:sz w:val="24"/>
                <w:lang w:eastAsia="zh-CN"/>
              </w:rPr>
              <w:t>₅</w:t>
            </w:r>
            <w:r>
              <w:rPr>
                <w:rFonts w:ascii="宋体" w:eastAsia="宋体" w:hAnsi="宋体" w:cs="宋体" w:hint="eastAsia"/>
                <w:color w:val="auto"/>
                <w:sz w:val="24"/>
                <w:lang w:eastAsia="zh-CN"/>
              </w:rPr>
              <w:t>），</w:t>
            </w:r>
            <w:r w:rsidRPr="00555556">
              <w:rPr>
                <w:color w:val="auto"/>
                <w:sz w:val="24"/>
                <w:lang w:eastAsia="zh-CN"/>
              </w:rPr>
              <w:t>%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67308" w14:textId="6FC20BC3" w:rsidR="00B94D1A" w:rsidRDefault="00B94D1A" w:rsidP="00205980">
            <w:pPr>
              <w:spacing w:line="235" w:lineRule="auto"/>
              <w:jc w:val="center"/>
              <w:rPr>
                <w:rFonts w:eastAsiaTheme="minorEastAsia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</w:rPr>
              <w:t>≥</w:t>
            </w:r>
            <w:r>
              <w:rPr>
                <w:rFonts w:eastAsia="宋体" w:hint="eastAsia"/>
                <w:color w:val="auto"/>
                <w:sz w:val="24"/>
                <w:lang w:eastAsia="zh-CN"/>
              </w:rPr>
              <w:t>51</w:t>
            </w:r>
          </w:p>
        </w:tc>
      </w:tr>
      <w:tr w:rsidR="00B94D1A" w14:paraId="77CE9D4A" w14:textId="77777777" w:rsidTr="00205980">
        <w:trPr>
          <w:trHeight w:val="536"/>
        </w:trPr>
        <w:tc>
          <w:tcPr>
            <w:tcW w:w="2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8B9CB6" w14:textId="77777777" w:rsidR="00B94D1A" w:rsidRDefault="00B94D1A" w:rsidP="00205980">
            <w:pPr>
              <w:kinsoku/>
              <w:autoSpaceDE/>
              <w:autoSpaceDN/>
              <w:adjustRightInd/>
              <w:snapToGrid/>
              <w:jc w:val="center"/>
              <w:rPr>
                <w:color w:val="auto"/>
                <w:sz w:val="24"/>
                <w:lang w:eastAsia="zh-CN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7ECC6" w14:textId="0B019218" w:rsidR="00B94D1A" w:rsidRDefault="00B94D1A" w:rsidP="00205980">
            <w:pPr>
              <w:spacing w:line="235" w:lineRule="auto"/>
              <w:jc w:val="center"/>
              <w:rPr>
                <w:rFonts w:ascii="宋体" w:eastAsia="宋体" w:hAnsi="宋体" w:cs="宋体"/>
                <w:color w:val="auto"/>
                <w:sz w:val="24"/>
                <w:lang w:eastAsia="zh-CN"/>
              </w:rPr>
            </w:pPr>
            <w:r w:rsidRPr="00555556">
              <w:rPr>
                <w:rFonts w:ascii="宋体" w:eastAsia="宋体" w:hAnsi="宋体" w:cs="宋体"/>
                <w:color w:val="auto"/>
                <w:sz w:val="24"/>
                <w:lang w:eastAsia="zh-CN"/>
              </w:rPr>
              <w:t>氧化钾</w:t>
            </w:r>
            <w:r w:rsidRPr="00555556">
              <w:rPr>
                <w:rFonts w:ascii="Abadi" w:eastAsia="宋体" w:hAnsi="Abadi" w:cs="宋体"/>
                <w:color w:val="auto"/>
                <w:sz w:val="24"/>
                <w:lang w:eastAsia="zh-CN"/>
              </w:rPr>
              <w:t>(</w:t>
            </w:r>
            <w:r w:rsidRPr="00555556">
              <w:rPr>
                <w:rFonts w:eastAsia="宋体"/>
                <w:color w:val="auto"/>
                <w:sz w:val="24"/>
                <w:lang w:eastAsia="zh-CN"/>
              </w:rPr>
              <w:t>K</w:t>
            </w:r>
            <w:r w:rsidRPr="00555556">
              <w:rPr>
                <w:rFonts w:ascii="Cambria Math" w:eastAsia="宋体" w:hAnsi="Cambria Math" w:cs="Cambria Math"/>
                <w:color w:val="auto"/>
                <w:sz w:val="24"/>
                <w:lang w:eastAsia="zh-CN"/>
              </w:rPr>
              <w:t>₂</w:t>
            </w:r>
            <w:r w:rsidRPr="00555556">
              <w:rPr>
                <w:rFonts w:eastAsia="宋体"/>
                <w:color w:val="auto"/>
                <w:sz w:val="24"/>
                <w:lang w:eastAsia="zh-CN"/>
              </w:rPr>
              <w:t>O</w:t>
            </w:r>
            <w:r w:rsidRPr="00555556">
              <w:rPr>
                <w:rFonts w:ascii="宋体" w:eastAsia="宋体" w:hAnsi="宋体" w:cs="宋体"/>
                <w:color w:val="auto"/>
                <w:sz w:val="24"/>
                <w:lang w:eastAsia="zh-CN"/>
              </w:rPr>
              <w:t>)</w:t>
            </w:r>
            <w:r>
              <w:rPr>
                <w:rFonts w:ascii="宋体" w:eastAsia="宋体" w:hAnsi="宋体" w:cs="宋体" w:hint="eastAsia"/>
                <w:color w:val="auto"/>
                <w:sz w:val="24"/>
                <w:lang w:eastAsia="zh-CN"/>
              </w:rPr>
              <w:t>，</w:t>
            </w:r>
            <w:r w:rsidRPr="00555556">
              <w:rPr>
                <w:rFonts w:ascii="宋体" w:eastAsia="宋体" w:hAnsi="宋体" w:cs="宋体"/>
                <w:color w:val="auto"/>
                <w:sz w:val="24"/>
                <w:lang w:eastAsia="zh-CN"/>
              </w:rPr>
              <w:t>%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34F1B" w14:textId="23821F17" w:rsidR="00B94D1A" w:rsidRDefault="00B94D1A" w:rsidP="00205980">
            <w:pPr>
              <w:spacing w:line="235" w:lineRule="auto"/>
              <w:jc w:val="center"/>
              <w:rPr>
                <w:color w:val="auto"/>
                <w:sz w:val="24"/>
                <w:lang w:eastAsia="zh-CN"/>
              </w:rPr>
            </w:pPr>
            <w:r>
              <w:rPr>
                <w:color w:val="auto"/>
                <w:sz w:val="24"/>
              </w:rPr>
              <w:t>≥</w:t>
            </w:r>
            <w:r>
              <w:rPr>
                <w:rFonts w:eastAsia="宋体" w:hint="eastAsia"/>
                <w:color w:val="auto"/>
                <w:sz w:val="24"/>
                <w:lang w:eastAsia="zh-CN"/>
              </w:rPr>
              <w:t>33.8</w:t>
            </w:r>
          </w:p>
        </w:tc>
      </w:tr>
      <w:tr w:rsidR="00B94D1A" w14:paraId="79C55369" w14:textId="3124C643" w:rsidTr="00205980">
        <w:trPr>
          <w:trHeight w:val="453"/>
        </w:trPr>
        <w:tc>
          <w:tcPr>
            <w:tcW w:w="2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7521F5" w14:textId="77777777" w:rsidR="00B94D1A" w:rsidRDefault="00B94D1A" w:rsidP="00205980">
            <w:pPr>
              <w:kinsoku/>
              <w:autoSpaceDE/>
              <w:autoSpaceDN/>
              <w:adjustRightInd/>
              <w:snapToGrid/>
              <w:jc w:val="center"/>
              <w:rPr>
                <w:color w:val="auto"/>
                <w:sz w:val="24"/>
                <w:lang w:eastAsia="zh-CN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9A6E" w14:textId="2F05333B" w:rsidR="00B94D1A" w:rsidRDefault="00B94D1A" w:rsidP="00205980">
            <w:pPr>
              <w:spacing w:line="235" w:lineRule="auto"/>
              <w:jc w:val="center"/>
              <w:rPr>
                <w:rFonts w:eastAsia="宋体"/>
                <w:color w:val="auto"/>
                <w:sz w:val="24"/>
                <w:lang w:eastAsia="zh-CN"/>
              </w:rPr>
            </w:pPr>
            <w:r w:rsidRPr="00703B98">
              <w:rPr>
                <w:rFonts w:eastAsia="宋体"/>
                <w:color w:val="auto"/>
                <w:sz w:val="24"/>
                <w:lang w:eastAsia="zh-CN"/>
              </w:rPr>
              <w:t>氯化物</w:t>
            </w:r>
            <w:r w:rsidRPr="00703B98">
              <w:rPr>
                <w:rFonts w:eastAsia="宋体"/>
                <w:color w:val="auto"/>
                <w:sz w:val="24"/>
                <w:lang w:eastAsia="zh-CN"/>
              </w:rPr>
              <w:t>(CI)</w:t>
            </w:r>
            <w:r>
              <w:rPr>
                <w:rFonts w:eastAsia="宋体" w:hint="eastAsia"/>
                <w:color w:val="auto"/>
                <w:sz w:val="24"/>
                <w:lang w:eastAsia="zh-CN"/>
              </w:rPr>
              <w:t>，</w:t>
            </w:r>
            <w:r w:rsidRPr="00703B98">
              <w:rPr>
                <w:rFonts w:eastAsia="宋体"/>
                <w:color w:val="auto"/>
                <w:sz w:val="24"/>
                <w:lang w:eastAsia="zh-CN"/>
              </w:rPr>
              <w:t>%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6CDFB" w14:textId="32F3CA85" w:rsidR="00B94D1A" w:rsidRDefault="00B94D1A" w:rsidP="00205980">
            <w:pPr>
              <w:spacing w:line="235" w:lineRule="auto"/>
              <w:jc w:val="center"/>
              <w:rPr>
                <w:rFonts w:eastAsia="宋体"/>
                <w:color w:val="auto"/>
                <w:sz w:val="24"/>
                <w:lang w:eastAsia="zh-CN"/>
              </w:rPr>
            </w:pPr>
            <w:r>
              <w:rPr>
                <w:color w:val="auto"/>
                <w:sz w:val="24"/>
              </w:rPr>
              <w:t>≤</w:t>
            </w:r>
            <w:r>
              <w:rPr>
                <w:rFonts w:eastAsia="宋体" w:hint="eastAsia"/>
                <w:color w:val="auto"/>
                <w:sz w:val="24"/>
                <w:lang w:eastAsia="zh-CN"/>
              </w:rPr>
              <w:t>1</w:t>
            </w:r>
          </w:p>
        </w:tc>
      </w:tr>
      <w:tr w:rsidR="00B94D1A" w14:paraId="3687C3B7" w14:textId="3BDB211F" w:rsidTr="00F609C8">
        <w:trPr>
          <w:trHeight w:val="525"/>
        </w:trPr>
        <w:tc>
          <w:tcPr>
            <w:tcW w:w="2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3621DF" w14:textId="77777777" w:rsidR="00B94D1A" w:rsidRDefault="00B94D1A" w:rsidP="00205980">
            <w:pPr>
              <w:kinsoku/>
              <w:autoSpaceDE/>
              <w:autoSpaceDN/>
              <w:adjustRightInd/>
              <w:snapToGrid/>
              <w:jc w:val="center"/>
              <w:rPr>
                <w:color w:val="auto"/>
                <w:sz w:val="24"/>
                <w:lang w:eastAsia="zh-CN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E1711" w14:textId="6C6A4837" w:rsidR="00B94D1A" w:rsidRDefault="00B94D1A" w:rsidP="00205980">
            <w:pPr>
              <w:spacing w:line="235" w:lineRule="auto"/>
              <w:jc w:val="center"/>
              <w:rPr>
                <w:rFonts w:eastAsia="宋体"/>
                <w:color w:val="auto"/>
                <w:sz w:val="24"/>
                <w:lang w:eastAsia="zh-CN"/>
              </w:rPr>
            </w:pPr>
            <w:r w:rsidRPr="00703B98">
              <w:rPr>
                <w:rFonts w:eastAsia="宋体"/>
                <w:color w:val="auto"/>
                <w:sz w:val="24"/>
                <w:lang w:eastAsia="zh-CN"/>
              </w:rPr>
              <w:t>水不溶物</w:t>
            </w:r>
            <w:r>
              <w:rPr>
                <w:rFonts w:eastAsia="宋体" w:hint="eastAsia"/>
                <w:color w:val="auto"/>
                <w:sz w:val="24"/>
                <w:lang w:eastAsia="zh-CN"/>
              </w:rPr>
              <w:t>，</w:t>
            </w:r>
            <w:r w:rsidRPr="00703B98">
              <w:rPr>
                <w:rFonts w:eastAsia="宋体"/>
                <w:color w:val="auto"/>
                <w:sz w:val="24"/>
                <w:lang w:eastAsia="zh-CN"/>
              </w:rPr>
              <w:t>%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2647F" w14:textId="513E7056" w:rsidR="00B94D1A" w:rsidRDefault="00B94D1A" w:rsidP="00205980">
            <w:pPr>
              <w:spacing w:line="235" w:lineRule="auto"/>
              <w:jc w:val="center"/>
              <w:rPr>
                <w:rFonts w:eastAsia="宋体"/>
                <w:color w:val="auto"/>
                <w:sz w:val="24"/>
                <w:lang w:eastAsia="zh-CN"/>
              </w:rPr>
            </w:pPr>
            <w:r>
              <w:rPr>
                <w:color w:val="auto"/>
                <w:sz w:val="24"/>
              </w:rPr>
              <w:t>≤</w:t>
            </w:r>
            <w:r>
              <w:rPr>
                <w:rFonts w:eastAsia="宋体" w:hint="eastAsia"/>
                <w:color w:val="auto"/>
                <w:sz w:val="24"/>
                <w:lang w:eastAsia="zh-CN"/>
              </w:rPr>
              <w:t>0.3</w:t>
            </w:r>
          </w:p>
        </w:tc>
      </w:tr>
      <w:tr w:rsidR="00042B43" w14:paraId="58D79AF3" w14:textId="77777777" w:rsidTr="00205980">
        <w:trPr>
          <w:trHeight w:val="513"/>
        </w:trPr>
        <w:tc>
          <w:tcPr>
            <w:tcW w:w="24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46CC7E" w14:textId="4ED6E210" w:rsidR="00042B43" w:rsidRDefault="00B5448A" w:rsidP="00205980">
            <w:pPr>
              <w:spacing w:line="235" w:lineRule="auto"/>
              <w:jc w:val="center"/>
              <w:rPr>
                <w:color w:val="auto"/>
                <w:sz w:val="24"/>
                <w:lang w:eastAsia="zh-CN"/>
              </w:rPr>
            </w:pPr>
            <w:r>
              <w:rPr>
                <w:rFonts w:ascii="宋体" w:eastAsia="宋体" w:hAnsi="宋体" w:cs="宋体" w:hint="eastAsia"/>
                <w:color w:val="auto"/>
                <w:sz w:val="24"/>
                <w:lang w:eastAsia="zh-CN"/>
              </w:rPr>
              <w:t>含氨基酸水溶肥（液体）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FCABA" w14:textId="3395E902" w:rsidR="00042B43" w:rsidRDefault="00B5448A" w:rsidP="00205980">
            <w:pPr>
              <w:spacing w:line="235" w:lineRule="auto"/>
              <w:jc w:val="center"/>
              <w:rPr>
                <w:rFonts w:ascii="宋体" w:eastAsia="宋体" w:hAnsi="宋体" w:cs="宋体"/>
                <w:color w:val="auto"/>
                <w:sz w:val="24"/>
                <w:lang w:eastAsia="zh-CN"/>
              </w:rPr>
            </w:pPr>
            <w:r>
              <w:rPr>
                <w:rFonts w:ascii="宋体" w:eastAsia="宋体" w:hAnsi="宋体" w:cs="宋体" w:hint="eastAsia"/>
                <w:color w:val="auto"/>
                <w:sz w:val="24"/>
                <w:lang w:eastAsia="zh-CN"/>
              </w:rPr>
              <w:t>游离氨基酸含量，</w:t>
            </w:r>
            <w:r>
              <w:rPr>
                <w:rFonts w:eastAsia="宋体" w:hint="eastAsia"/>
                <w:color w:val="auto"/>
                <w:sz w:val="24"/>
                <w:lang w:eastAsia="zh-CN"/>
              </w:rPr>
              <w:t>g/L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109F4" w14:textId="0AE91872" w:rsidR="00042B43" w:rsidRDefault="00042B43" w:rsidP="00205980">
            <w:pPr>
              <w:spacing w:line="235" w:lineRule="auto"/>
              <w:jc w:val="center"/>
              <w:rPr>
                <w:rFonts w:eastAsia="宋体"/>
                <w:color w:val="auto"/>
                <w:sz w:val="24"/>
                <w:lang w:eastAsia="zh-CN"/>
              </w:rPr>
            </w:pPr>
            <w:r>
              <w:rPr>
                <w:color w:val="auto"/>
                <w:sz w:val="24"/>
              </w:rPr>
              <w:t>≥</w:t>
            </w:r>
            <w:r w:rsidR="00B5448A">
              <w:rPr>
                <w:rFonts w:eastAsia="宋体" w:hint="eastAsia"/>
                <w:color w:val="auto"/>
                <w:sz w:val="24"/>
                <w:lang w:eastAsia="zh-CN"/>
              </w:rPr>
              <w:t>100</w:t>
            </w:r>
          </w:p>
        </w:tc>
      </w:tr>
      <w:tr w:rsidR="00042B43" w14:paraId="0CBE8C04" w14:textId="77777777" w:rsidTr="00205980">
        <w:trPr>
          <w:trHeight w:val="513"/>
        </w:trPr>
        <w:tc>
          <w:tcPr>
            <w:tcW w:w="2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6036CA" w14:textId="77777777" w:rsidR="00042B43" w:rsidRDefault="00042B43" w:rsidP="00205980">
            <w:pPr>
              <w:spacing w:line="235" w:lineRule="auto"/>
              <w:jc w:val="center"/>
              <w:rPr>
                <w:color w:val="auto"/>
                <w:sz w:val="24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2CD69" w14:textId="6401D0FB" w:rsidR="00042B43" w:rsidRDefault="00B5448A" w:rsidP="00205980">
            <w:pPr>
              <w:spacing w:line="235" w:lineRule="auto"/>
              <w:jc w:val="center"/>
              <w:rPr>
                <w:rFonts w:eastAsia="宋体"/>
                <w:color w:val="auto"/>
                <w:sz w:val="24"/>
                <w:lang w:eastAsia="zh-CN"/>
              </w:rPr>
            </w:pPr>
            <w:r>
              <w:rPr>
                <w:rFonts w:eastAsia="宋体" w:hint="eastAsia"/>
                <w:color w:val="auto"/>
                <w:sz w:val="24"/>
                <w:lang w:eastAsia="zh-CN"/>
              </w:rPr>
              <w:t>微量元素含量，</w:t>
            </w:r>
            <w:r>
              <w:rPr>
                <w:rFonts w:eastAsia="宋体" w:hint="eastAsia"/>
                <w:color w:val="auto"/>
                <w:sz w:val="24"/>
                <w:lang w:eastAsia="zh-CN"/>
              </w:rPr>
              <w:t>g/L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EE971" w14:textId="50D14FC7" w:rsidR="00042B43" w:rsidRPr="00B5448A" w:rsidRDefault="00B5448A" w:rsidP="00205980">
            <w:pPr>
              <w:spacing w:line="235" w:lineRule="auto"/>
              <w:jc w:val="center"/>
              <w:rPr>
                <w:rFonts w:eastAsiaTheme="minorEastAsia"/>
                <w:color w:val="auto"/>
                <w:sz w:val="24"/>
                <w:lang w:eastAsia="zh-CN"/>
              </w:rPr>
            </w:pPr>
            <w:r>
              <w:rPr>
                <w:color w:val="auto"/>
                <w:sz w:val="24"/>
              </w:rPr>
              <w:t>≥</w:t>
            </w:r>
            <w:r>
              <w:rPr>
                <w:rFonts w:eastAsiaTheme="minorEastAsia" w:hint="eastAsia"/>
                <w:color w:val="auto"/>
                <w:sz w:val="24"/>
                <w:lang w:eastAsia="zh-CN"/>
              </w:rPr>
              <w:t>20</w:t>
            </w:r>
          </w:p>
        </w:tc>
      </w:tr>
      <w:tr w:rsidR="00042B43" w14:paraId="20614461" w14:textId="77777777" w:rsidTr="00205980">
        <w:trPr>
          <w:trHeight w:val="547"/>
        </w:trPr>
        <w:tc>
          <w:tcPr>
            <w:tcW w:w="2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0E2197" w14:textId="77777777" w:rsidR="00042B43" w:rsidRDefault="00042B43" w:rsidP="00205980">
            <w:pPr>
              <w:kinsoku/>
              <w:autoSpaceDE/>
              <w:autoSpaceDN/>
              <w:adjustRightInd/>
              <w:snapToGrid/>
              <w:jc w:val="center"/>
              <w:rPr>
                <w:color w:val="auto"/>
                <w:sz w:val="24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B50CF" w14:textId="0776526E" w:rsidR="00042B43" w:rsidRDefault="00B5448A" w:rsidP="00205980">
            <w:pPr>
              <w:spacing w:line="235" w:lineRule="auto"/>
              <w:jc w:val="center"/>
              <w:rPr>
                <w:color w:val="auto"/>
                <w:sz w:val="24"/>
                <w:lang w:eastAsia="zh-CN"/>
              </w:rPr>
            </w:pPr>
            <w:r>
              <w:rPr>
                <w:rFonts w:ascii="宋体" w:eastAsia="宋体" w:hAnsi="宋体" w:cs="宋体" w:hint="eastAsia"/>
                <w:color w:val="auto"/>
                <w:sz w:val="24"/>
                <w:lang w:eastAsia="zh-CN"/>
              </w:rPr>
              <w:t>水不溶物含量，</w:t>
            </w:r>
            <w:r>
              <w:rPr>
                <w:rFonts w:eastAsia="宋体" w:hint="eastAsia"/>
                <w:color w:val="auto"/>
                <w:sz w:val="24"/>
                <w:lang w:eastAsia="zh-CN"/>
              </w:rPr>
              <w:t>g/L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7DC75" w14:textId="409CCE1D" w:rsidR="00042B43" w:rsidRDefault="00042B43" w:rsidP="00205980">
            <w:pPr>
              <w:spacing w:line="235" w:lineRule="auto"/>
              <w:jc w:val="center"/>
              <w:rPr>
                <w:rFonts w:eastAsia="宋体"/>
                <w:color w:val="auto"/>
                <w:sz w:val="24"/>
                <w:lang w:eastAsia="zh-CN"/>
              </w:rPr>
            </w:pPr>
            <w:r>
              <w:rPr>
                <w:color w:val="auto"/>
                <w:sz w:val="24"/>
              </w:rPr>
              <w:t>≤</w:t>
            </w:r>
            <w:r w:rsidR="00B5448A">
              <w:rPr>
                <w:rFonts w:eastAsia="宋体" w:hint="eastAsia"/>
                <w:color w:val="auto"/>
                <w:sz w:val="24"/>
                <w:lang w:eastAsia="zh-CN"/>
              </w:rPr>
              <w:t>50</w:t>
            </w:r>
          </w:p>
        </w:tc>
      </w:tr>
      <w:tr w:rsidR="00042B43" w14:paraId="7BBAC889" w14:textId="77777777" w:rsidTr="00205980">
        <w:trPr>
          <w:trHeight w:val="466"/>
        </w:trPr>
        <w:tc>
          <w:tcPr>
            <w:tcW w:w="2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8908D7" w14:textId="77777777" w:rsidR="00042B43" w:rsidRDefault="00042B43" w:rsidP="00205980">
            <w:pPr>
              <w:kinsoku/>
              <w:autoSpaceDE/>
              <w:autoSpaceDN/>
              <w:adjustRightInd/>
              <w:snapToGrid/>
              <w:jc w:val="center"/>
              <w:rPr>
                <w:color w:val="auto"/>
                <w:sz w:val="24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50482" w14:textId="1291B125" w:rsidR="00042B43" w:rsidRDefault="00042B43" w:rsidP="00205980">
            <w:pPr>
              <w:spacing w:line="235" w:lineRule="auto"/>
              <w:jc w:val="center"/>
              <w:rPr>
                <w:color w:val="auto"/>
                <w:sz w:val="24"/>
              </w:rPr>
            </w:pPr>
            <w:r>
              <w:rPr>
                <w:rFonts w:eastAsia="宋体" w:hint="eastAsia"/>
                <w:color w:val="auto"/>
                <w:sz w:val="24"/>
                <w:lang w:eastAsia="zh-CN"/>
              </w:rPr>
              <w:t>p</w:t>
            </w:r>
            <w:r>
              <w:rPr>
                <w:rFonts w:eastAsia="宋体"/>
                <w:color w:val="auto"/>
                <w:sz w:val="24"/>
                <w:lang w:eastAsia="zh-CN"/>
              </w:rPr>
              <w:t>H</w:t>
            </w:r>
            <w:r w:rsidR="00B5448A">
              <w:rPr>
                <w:rFonts w:eastAsia="宋体" w:hint="eastAsia"/>
                <w:color w:val="auto"/>
                <w:sz w:val="24"/>
                <w:lang w:eastAsia="zh-CN"/>
              </w:rPr>
              <w:t>（</w:t>
            </w:r>
            <w:r w:rsidR="00B5448A">
              <w:rPr>
                <w:rFonts w:eastAsia="宋体" w:hint="eastAsia"/>
                <w:color w:val="auto"/>
                <w:sz w:val="24"/>
                <w:lang w:eastAsia="zh-CN"/>
              </w:rPr>
              <w:t>1</w:t>
            </w:r>
            <w:r w:rsidR="00B5448A">
              <w:rPr>
                <w:rFonts w:eastAsia="宋体" w:hint="eastAsia"/>
                <w:color w:val="auto"/>
                <w:sz w:val="24"/>
                <w:lang w:eastAsia="zh-CN"/>
              </w:rPr>
              <w:t>：</w:t>
            </w:r>
            <w:r w:rsidR="00B5448A">
              <w:rPr>
                <w:rFonts w:eastAsia="宋体" w:hint="eastAsia"/>
                <w:color w:val="auto"/>
                <w:sz w:val="24"/>
                <w:lang w:eastAsia="zh-CN"/>
              </w:rPr>
              <w:t>250</w:t>
            </w:r>
            <w:r w:rsidR="00B5448A">
              <w:rPr>
                <w:rFonts w:eastAsia="宋体" w:hint="eastAsia"/>
                <w:color w:val="auto"/>
                <w:sz w:val="24"/>
                <w:lang w:eastAsia="zh-CN"/>
              </w:rPr>
              <w:t>倍稀释）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AD859" w14:textId="107827E9" w:rsidR="00042B43" w:rsidRDefault="00B5448A" w:rsidP="00205980">
            <w:pPr>
              <w:spacing w:line="235" w:lineRule="auto"/>
              <w:jc w:val="center"/>
              <w:rPr>
                <w:color w:val="auto"/>
                <w:sz w:val="24"/>
              </w:rPr>
            </w:pPr>
            <w:r>
              <w:rPr>
                <w:rFonts w:eastAsiaTheme="minorEastAsia" w:hint="eastAsia"/>
                <w:color w:val="auto"/>
                <w:sz w:val="24"/>
                <w:lang w:eastAsia="zh-CN"/>
              </w:rPr>
              <w:t>3</w:t>
            </w:r>
            <w:r w:rsidR="00042B43">
              <w:rPr>
                <w:color w:val="auto"/>
                <w:sz w:val="24"/>
              </w:rPr>
              <w:t>.</w:t>
            </w:r>
            <w:r w:rsidR="00B2456C">
              <w:rPr>
                <w:rFonts w:eastAsia="宋体" w:hint="eastAsia"/>
                <w:color w:val="auto"/>
                <w:sz w:val="24"/>
                <w:lang w:eastAsia="zh-CN"/>
              </w:rPr>
              <w:t>0</w:t>
            </w:r>
            <w:r w:rsidR="00042B43">
              <w:rPr>
                <w:color w:val="auto"/>
                <w:sz w:val="24"/>
              </w:rPr>
              <w:t>-</w:t>
            </w:r>
            <w:r>
              <w:rPr>
                <w:rFonts w:eastAsiaTheme="minorEastAsia" w:hint="eastAsia"/>
                <w:color w:val="auto"/>
                <w:sz w:val="24"/>
                <w:lang w:eastAsia="zh-CN"/>
              </w:rPr>
              <w:t>9</w:t>
            </w:r>
            <w:r w:rsidR="00042B43">
              <w:rPr>
                <w:color w:val="auto"/>
                <w:sz w:val="24"/>
              </w:rPr>
              <w:t>.</w:t>
            </w:r>
            <w:r w:rsidR="00B2456C">
              <w:rPr>
                <w:rFonts w:eastAsia="宋体" w:hint="eastAsia"/>
                <w:color w:val="auto"/>
                <w:sz w:val="24"/>
                <w:lang w:eastAsia="zh-CN"/>
              </w:rPr>
              <w:t>0</w:t>
            </w:r>
          </w:p>
        </w:tc>
      </w:tr>
    </w:tbl>
    <w:p w14:paraId="3534A422" w14:textId="4F0ABC03" w:rsidR="00E62C54" w:rsidRPr="00FC5FF4" w:rsidRDefault="00FC5FF4" w:rsidP="00703B98">
      <w:pPr>
        <w:rPr>
          <w:rFonts w:eastAsiaTheme="minorEastAsia"/>
          <w:b/>
          <w:sz w:val="28"/>
          <w:szCs w:val="24"/>
          <w:lang w:eastAsia="zh-CN"/>
        </w:rPr>
      </w:pPr>
      <w:r w:rsidRPr="00FC5FF4">
        <w:rPr>
          <w:rFonts w:eastAsiaTheme="minorEastAsia" w:hint="eastAsia"/>
          <w:b/>
          <w:sz w:val="28"/>
          <w:szCs w:val="24"/>
          <w:lang w:eastAsia="zh-CN"/>
        </w:rPr>
        <w:t>注：企业手续齐全，</w:t>
      </w:r>
      <w:r w:rsidR="00B94D1A">
        <w:rPr>
          <w:rFonts w:eastAsiaTheme="minorEastAsia" w:hint="eastAsia"/>
          <w:b/>
          <w:sz w:val="28"/>
          <w:szCs w:val="24"/>
          <w:lang w:eastAsia="zh-CN"/>
        </w:rPr>
        <w:t>含氨基酸水溶肥（液体）</w:t>
      </w:r>
      <w:r w:rsidRPr="00FC5FF4">
        <w:rPr>
          <w:rFonts w:eastAsiaTheme="minorEastAsia" w:hint="eastAsia"/>
          <w:b/>
          <w:sz w:val="28"/>
          <w:szCs w:val="24"/>
          <w:lang w:eastAsia="zh-CN"/>
        </w:rPr>
        <w:t>肥料登记证适用范围包含玉米。</w:t>
      </w:r>
      <w:bookmarkStart w:id="1" w:name="_GoBack"/>
      <w:bookmarkEnd w:id="1"/>
    </w:p>
    <w:sectPr w:rsidR="00E62C54" w:rsidRPr="00FC5F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F5AD33" w14:textId="77777777" w:rsidR="00206959" w:rsidRDefault="00206959">
      <w:r>
        <w:separator/>
      </w:r>
    </w:p>
  </w:endnote>
  <w:endnote w:type="continuationSeparator" w:id="0">
    <w:p w14:paraId="5DD2554C" w14:textId="77777777" w:rsidR="00206959" w:rsidRDefault="00206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badi">
    <w:altName w:val="Arial"/>
    <w:charset w:val="00"/>
    <w:family w:val="swiss"/>
    <w:pitch w:val="variable"/>
    <w:sig w:usb0="80000003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D99127" w14:textId="77777777" w:rsidR="00206959" w:rsidRDefault="00206959">
      <w:r>
        <w:separator/>
      </w:r>
    </w:p>
  </w:footnote>
  <w:footnote w:type="continuationSeparator" w:id="0">
    <w:p w14:paraId="600BF464" w14:textId="77777777" w:rsidR="00206959" w:rsidRDefault="002069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7A9"/>
    <w:rsid w:val="00037988"/>
    <w:rsid w:val="00042B43"/>
    <w:rsid w:val="0005535F"/>
    <w:rsid w:val="0006202C"/>
    <w:rsid w:val="000757FC"/>
    <w:rsid w:val="000F6687"/>
    <w:rsid w:val="00134BEA"/>
    <w:rsid w:val="00205980"/>
    <w:rsid w:val="00206959"/>
    <w:rsid w:val="00233412"/>
    <w:rsid w:val="002D6074"/>
    <w:rsid w:val="004A1307"/>
    <w:rsid w:val="004F5E04"/>
    <w:rsid w:val="00555556"/>
    <w:rsid w:val="00596277"/>
    <w:rsid w:val="005D56D2"/>
    <w:rsid w:val="006075ED"/>
    <w:rsid w:val="00611BBA"/>
    <w:rsid w:val="00653F35"/>
    <w:rsid w:val="00687279"/>
    <w:rsid w:val="006D0AA7"/>
    <w:rsid w:val="006E5A48"/>
    <w:rsid w:val="00703B98"/>
    <w:rsid w:val="007801F8"/>
    <w:rsid w:val="00B2456C"/>
    <w:rsid w:val="00B36F3E"/>
    <w:rsid w:val="00B5448A"/>
    <w:rsid w:val="00B74BBD"/>
    <w:rsid w:val="00B93351"/>
    <w:rsid w:val="00B94D1A"/>
    <w:rsid w:val="00C247A9"/>
    <w:rsid w:val="00C65814"/>
    <w:rsid w:val="00D74D78"/>
    <w:rsid w:val="00DE1F46"/>
    <w:rsid w:val="00E022E0"/>
    <w:rsid w:val="00E62C54"/>
    <w:rsid w:val="00E94271"/>
    <w:rsid w:val="00F4693B"/>
    <w:rsid w:val="00FC5FF4"/>
    <w:rsid w:val="37F94DE2"/>
    <w:rsid w:val="49F561B7"/>
    <w:rsid w:val="758D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3EAF17"/>
  <w15:docId w15:val="{6C40BFA9-F346-4017-B842-68623B83F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</w:pPr>
    <w:rPr>
      <w:rFonts w:ascii="Arial" w:eastAsia="Arial" w:hAnsi="Arial" w:cs="Arial"/>
      <w:color w:val="000000"/>
      <w:sz w:val="21"/>
      <w:szCs w:val="21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widowControl w:val="0"/>
      <w:kinsoku/>
      <w:autoSpaceDE/>
      <w:autoSpaceDN/>
      <w:adjustRightInd/>
      <w:snapToGrid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widowControl w:val="0"/>
      <w:kinsoku/>
      <w:autoSpaceDE/>
      <w:autoSpaceDN/>
      <w:adjustRightInd/>
      <w:snapToGri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widowControl w:val="0"/>
      <w:kinsoku/>
      <w:autoSpaceDE/>
      <w:autoSpaceDN/>
      <w:adjustRightInd/>
      <w:snapToGrid/>
      <w:spacing w:before="160" w:after="80" w:line="278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widowControl w:val="0"/>
      <w:kinsoku/>
      <w:autoSpaceDE/>
      <w:autoSpaceDN/>
      <w:adjustRightInd/>
      <w:snapToGrid/>
      <w:spacing w:before="80" w:after="40" w:line="278" w:lineRule="auto"/>
      <w:outlineLvl w:val="3"/>
    </w:pPr>
    <w:rPr>
      <w:rFonts w:asciiTheme="minorHAnsi" w:eastAsiaTheme="minorEastAsia" w:hAnsiTheme="minorHAnsi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widowControl w:val="0"/>
      <w:kinsoku/>
      <w:autoSpaceDE/>
      <w:autoSpaceDN/>
      <w:adjustRightInd/>
      <w:snapToGrid/>
      <w:spacing w:before="80" w:after="40" w:line="278" w:lineRule="auto"/>
      <w:outlineLvl w:val="4"/>
    </w:pPr>
    <w:rPr>
      <w:rFonts w:asciiTheme="minorHAnsi" w:eastAsiaTheme="minorEastAsia" w:hAnsiTheme="minorHAnsi" w:cstheme="majorBidi"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widowControl w:val="0"/>
      <w:kinsoku/>
      <w:autoSpaceDE/>
      <w:autoSpaceDN/>
      <w:adjustRightInd/>
      <w:snapToGrid/>
      <w:spacing w:before="40" w:line="278" w:lineRule="auto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kern w:val="2"/>
      <w:sz w:val="22"/>
      <w:szCs w:val="24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widowControl w:val="0"/>
      <w:kinsoku/>
      <w:autoSpaceDE/>
      <w:autoSpaceDN/>
      <w:adjustRightInd/>
      <w:snapToGrid/>
      <w:spacing w:before="40" w:line="278" w:lineRule="auto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widowControl w:val="0"/>
      <w:kinsoku/>
      <w:autoSpaceDE/>
      <w:autoSpaceDN/>
      <w:adjustRightInd/>
      <w:snapToGrid/>
      <w:spacing w:line="278" w:lineRule="auto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widowControl w:val="0"/>
      <w:kinsoku/>
      <w:autoSpaceDE/>
      <w:autoSpaceDN/>
      <w:adjustRightInd/>
      <w:snapToGrid/>
      <w:spacing w:line="278" w:lineRule="auto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qFormat/>
    <w:rPr>
      <w:rFonts w:ascii="宋体" w:eastAsia="宋体" w:hAnsi="宋体" w:cs="宋体"/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aa"/>
    <w:uiPriority w:val="11"/>
    <w:qFormat/>
    <w:pPr>
      <w:widowControl w:val="0"/>
      <w:kinsoku/>
      <w:autoSpaceDE/>
      <w:autoSpaceDN/>
      <w:adjustRightInd/>
      <w:snapToGrid/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paragraph" w:styleId="ab">
    <w:name w:val="Title"/>
    <w:basedOn w:val="a"/>
    <w:next w:val="a"/>
    <w:link w:val="ac"/>
    <w:uiPriority w:val="10"/>
    <w:qFormat/>
    <w:pPr>
      <w:widowControl w:val="0"/>
      <w:kinsoku/>
      <w:autoSpaceDE/>
      <w:autoSpaceDN/>
      <w:adjustRightInd/>
      <w:snapToGrid/>
      <w:spacing w:after="80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zh-CN"/>
      <w14:ligatures w14:val="standardContextual"/>
    </w:rPr>
  </w:style>
  <w:style w:type="character" w:styleId="ad">
    <w:name w:val="Emphasis"/>
    <w:basedOn w:val="a0"/>
    <w:uiPriority w:val="20"/>
    <w:qFormat/>
    <w:rPr>
      <w:i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c">
    <w:name w:val="标题 字符"/>
    <w:basedOn w:val="a0"/>
    <w:link w:val="ab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副标题 字符"/>
    <w:basedOn w:val="a0"/>
    <w:link w:val="a9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e">
    <w:name w:val="Quote"/>
    <w:basedOn w:val="a"/>
    <w:next w:val="a"/>
    <w:link w:val="af"/>
    <w:uiPriority w:val="29"/>
    <w:qFormat/>
    <w:pPr>
      <w:widowControl w:val="0"/>
      <w:kinsoku/>
      <w:autoSpaceDE/>
      <w:autoSpaceDN/>
      <w:adjustRightInd/>
      <w:snapToGrid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2"/>
      <w:szCs w:val="24"/>
      <w:lang w:eastAsia="zh-CN"/>
      <w14:ligatures w14:val="standardContextual"/>
    </w:rPr>
  </w:style>
  <w:style w:type="character" w:customStyle="1" w:styleId="af">
    <w:name w:val="引用 字符"/>
    <w:basedOn w:val="a0"/>
    <w:link w:val="ae"/>
    <w:uiPriority w:val="29"/>
    <w:qFormat/>
    <w:rPr>
      <w:i/>
      <w:iCs/>
      <w:color w:val="404040" w:themeColor="text1" w:themeTint="BF"/>
    </w:rPr>
  </w:style>
  <w:style w:type="paragraph" w:styleId="af0">
    <w:name w:val="List Paragraph"/>
    <w:basedOn w:val="a"/>
    <w:uiPriority w:val="34"/>
    <w:qFormat/>
    <w:pPr>
      <w:widowControl w:val="0"/>
      <w:kinsoku/>
      <w:autoSpaceDE/>
      <w:autoSpaceDN/>
      <w:adjustRightInd/>
      <w:snapToGrid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color w:val="auto"/>
      <w:kern w:val="2"/>
      <w:sz w:val="22"/>
      <w:szCs w:val="24"/>
      <w:lang w:eastAsia="zh-CN"/>
      <w14:ligatures w14:val="standardContextual"/>
    </w:r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1">
    <w:name w:val="Intense Quote"/>
    <w:basedOn w:val="a"/>
    <w:next w:val="a"/>
    <w:link w:val="af2"/>
    <w:uiPriority w:val="30"/>
    <w:qFormat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kinsoku/>
      <w:autoSpaceDE/>
      <w:autoSpaceDN/>
      <w:adjustRightInd/>
      <w:snapToGrid/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2"/>
      <w:szCs w:val="24"/>
      <w:lang w:eastAsia="zh-CN"/>
      <w14:ligatures w14:val="standardContextual"/>
    </w:rPr>
  </w:style>
  <w:style w:type="character" w:customStyle="1" w:styleId="af2">
    <w:name w:val="明显引用 字符"/>
    <w:basedOn w:val="a0"/>
    <w:link w:val="af1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4">
    <w:name w:val="正文文本 字符"/>
    <w:basedOn w:val="a0"/>
    <w:link w:val="a3"/>
    <w:semiHidden/>
    <w:rPr>
      <w:rFonts w:ascii="宋体" w:eastAsia="宋体" w:hAnsi="宋体" w:cs="宋体"/>
      <w:color w:val="000000"/>
      <w:kern w:val="0"/>
      <w:sz w:val="28"/>
      <w:szCs w:val="28"/>
      <w:lang w:eastAsia="en-US"/>
      <w14:ligatures w14:val="none"/>
    </w:rPr>
  </w:style>
  <w:style w:type="character" w:customStyle="1" w:styleId="a8">
    <w:name w:val="页眉 字符"/>
    <w:basedOn w:val="a0"/>
    <w:link w:val="a7"/>
    <w:uiPriority w:val="99"/>
    <w:qFormat/>
    <w:rPr>
      <w:rFonts w:ascii="Arial" w:eastAsia="Arial" w:hAnsi="Arial" w:cs="Arial"/>
      <w:color w:val="000000"/>
      <w:kern w:val="0"/>
      <w:sz w:val="18"/>
      <w:szCs w:val="18"/>
      <w:lang w:eastAsia="en-US"/>
      <w14:ligatures w14:val="none"/>
    </w:rPr>
  </w:style>
  <w:style w:type="character" w:customStyle="1" w:styleId="a6">
    <w:name w:val="页脚 字符"/>
    <w:basedOn w:val="a0"/>
    <w:link w:val="a5"/>
    <w:uiPriority w:val="99"/>
    <w:qFormat/>
    <w:rPr>
      <w:rFonts w:ascii="Arial" w:eastAsia="Arial" w:hAnsi="Arial" w:cs="Arial"/>
      <w:color w:val="000000"/>
      <w:kern w:val="0"/>
      <w:sz w:val="18"/>
      <w:szCs w:val="18"/>
      <w:lang w:eastAsia="en-US"/>
      <w14:ligatures w14:val="none"/>
    </w:rPr>
  </w:style>
  <w:style w:type="character" w:customStyle="1" w:styleId="textdeqh4">
    <w:name w:val="text_deqh4"/>
    <w:basedOn w:val="a0"/>
    <w:qFormat/>
  </w:style>
  <w:style w:type="paragraph" w:styleId="af3">
    <w:name w:val="Balloon Text"/>
    <w:basedOn w:val="a"/>
    <w:link w:val="af4"/>
    <w:uiPriority w:val="99"/>
    <w:semiHidden/>
    <w:unhideWhenUsed/>
    <w:rsid w:val="00B94D1A"/>
    <w:rPr>
      <w:sz w:val="18"/>
      <w:szCs w:val="18"/>
    </w:rPr>
  </w:style>
  <w:style w:type="character" w:customStyle="1" w:styleId="af4">
    <w:name w:val="批注框文本 字符"/>
    <w:basedOn w:val="a0"/>
    <w:link w:val="af3"/>
    <w:uiPriority w:val="99"/>
    <w:semiHidden/>
    <w:rsid w:val="00B94D1A"/>
    <w:rPr>
      <w:rFonts w:ascii="Arial" w:eastAsia="Arial" w:hAnsi="Arial" w:cs="Arial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7</cp:revision>
  <cp:lastPrinted>2026-07-27T01:19:00Z</cp:lastPrinted>
  <dcterms:created xsi:type="dcterms:W3CDTF">2026-07-16T02:06:00Z</dcterms:created>
  <dcterms:modified xsi:type="dcterms:W3CDTF">2026-07-27T01:23:00Z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eyJoZGlkIjoiMDQ4MWNkOWM5ZTQxZTQxM2ViMGFmYWVmMThlMTYxYmYiLCJ1c2VySWQiOiI0OTQ2NzQ2ODEifQ==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56B31B0E78B447C59182625C362013CD_12</vt:lpwstr>
  </property>
</Properties>
</file>