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高新区管委会办公楼保洁服务项目资格条件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一、规格参数：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管委会办公楼公共区域、第一会议室、第二会议室、第三会议室和餐厅大楼走廊、公共卫生间、楼梯、玻璃、栏杆、墙面、地面以及院内公共区域，全天候的不间断保洁工作。期限1年。公告时间1天。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二、控制价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预算价：1</w:t>
      </w:r>
      <w:r>
        <w:rPr>
          <w:rFonts w:hint="eastAsia"/>
          <w:sz w:val="28"/>
          <w:szCs w:val="36"/>
          <w:lang w:val="en-US" w:eastAsia="zh-CN"/>
        </w:rPr>
        <w:t>6</w:t>
      </w:r>
      <w:r>
        <w:rPr>
          <w:rFonts w:hint="eastAsia"/>
          <w:sz w:val="28"/>
          <w:szCs w:val="36"/>
        </w:rPr>
        <w:t>0000元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三、其他需求：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1.供应商具有独立法人资格，须具备承接服务能力，需进行现场勘察，至少需要7个保洁工。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2.供应商应具备有效的营业执照，经营范围具有保洁服务项目。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3.供应商报名前需携带法人身份证明，委托人身份证明、法人授权委托书和营业执照，到我单位勘察现场。同时，所提交的材料复印一套，采购单位留存。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4.对不符合以上条件参与报价的单位竞价无效，不具备资质参与竞价或报价明显低于成本的供应商视为恶意竞争，采购人有权予以废标并重新开展竞价活动，同时将上报问题并追究相关责任。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5.本项目投标截止日期前被“信用中国”网站列入失信被执行人和重大税收违法失信主体的、被“中国政府采购网”网站列入政府采购严重违法失信行为记录名单（处罚期限尚未届满的），不得参与本项目的采购活动。</w:t>
      </w:r>
    </w:p>
    <w:p>
      <w:pPr>
        <w:ind w:right="840"/>
        <w:jc w:val="right"/>
        <w:rPr>
          <w:sz w:val="28"/>
          <w:szCs w:val="36"/>
        </w:rPr>
      </w:pPr>
      <w:r>
        <w:rPr>
          <w:rFonts w:hint="eastAsia"/>
          <w:sz w:val="28"/>
          <w:szCs w:val="36"/>
        </w:rPr>
        <w:t>2</w:t>
      </w:r>
      <w:r>
        <w:rPr>
          <w:sz w:val="28"/>
          <w:szCs w:val="36"/>
        </w:rPr>
        <w:t>02</w:t>
      </w:r>
      <w:r>
        <w:rPr>
          <w:rFonts w:hint="eastAsia"/>
          <w:sz w:val="28"/>
          <w:szCs w:val="36"/>
          <w:lang w:val="en-US" w:eastAsia="zh-CN"/>
        </w:rPr>
        <w:t>6</w:t>
      </w:r>
      <w:r>
        <w:rPr>
          <w:rFonts w:hint="eastAsia"/>
          <w:sz w:val="28"/>
          <w:szCs w:val="36"/>
        </w:rPr>
        <w:t>年</w:t>
      </w:r>
      <w:r>
        <w:rPr>
          <w:sz w:val="28"/>
          <w:szCs w:val="36"/>
        </w:rPr>
        <w:t>7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>21</w:t>
      </w:r>
      <w:r>
        <w:rPr>
          <w:rFonts w:hint="eastAsia"/>
          <w:sz w:val="28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2F"/>
    <w:rsid w:val="00016F9B"/>
    <w:rsid w:val="00133BE2"/>
    <w:rsid w:val="001B2550"/>
    <w:rsid w:val="00650E30"/>
    <w:rsid w:val="007405BA"/>
    <w:rsid w:val="00823E25"/>
    <w:rsid w:val="00912171"/>
    <w:rsid w:val="0091775B"/>
    <w:rsid w:val="00A94CC8"/>
    <w:rsid w:val="00E64B0A"/>
    <w:rsid w:val="00F72F2F"/>
    <w:rsid w:val="00FE22B8"/>
    <w:rsid w:val="037A4991"/>
    <w:rsid w:val="04C50524"/>
    <w:rsid w:val="0691095D"/>
    <w:rsid w:val="172A78CD"/>
    <w:rsid w:val="17A03356"/>
    <w:rsid w:val="260E65BE"/>
    <w:rsid w:val="31335E7F"/>
    <w:rsid w:val="34497370"/>
    <w:rsid w:val="37291716"/>
    <w:rsid w:val="402F0F6D"/>
    <w:rsid w:val="51822189"/>
    <w:rsid w:val="5481086A"/>
    <w:rsid w:val="5779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日期 字符"/>
    <w:basedOn w:val="6"/>
    <w:link w:val="2"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405</Characters>
  <Lines>3</Lines>
  <Paragraphs>1</Paragraphs>
  <TotalTime>0</TotalTime>
  <ScaleCrop>false</ScaleCrop>
  <LinksUpToDate>false</LinksUpToDate>
  <CharactersWithSpaces>474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2024-06-06T06:59:00Z</dcterms:created>
  <dc:creator>Administrator</dc:creator>
  <cp:lastModifiedBy>ldy</cp:lastModifiedBy>
  <dcterms:modified xsi:type="dcterms:W3CDTF">2026-07-21T09:20:14Z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