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2C246">
      <w:pPr>
        <w:spacing w:line="240" w:lineRule="auto"/>
        <w:ind w:left="0" w:leftChars="0"/>
        <w:jc w:val="center"/>
        <w:rPr>
          <w:rFonts w:hint="eastAsia" w:eastAsia="宋体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驻马店市生态环境局正阳分局采购污染源执法监测环保服务一览表</w:t>
      </w:r>
      <w:r>
        <w:rPr>
          <w:rFonts w:hint="eastAsia"/>
          <w:b/>
          <w:sz w:val="32"/>
          <w:szCs w:val="32"/>
          <w:lang w:eastAsia="zh-CN"/>
        </w:rPr>
        <w:t>（</w:t>
      </w:r>
      <w:r>
        <w:rPr>
          <w:rFonts w:hint="eastAsia"/>
          <w:b/>
          <w:sz w:val="32"/>
          <w:szCs w:val="32"/>
          <w:lang w:val="en-US" w:eastAsia="zh-CN"/>
        </w:rPr>
        <w:t>2026.07-2026.08</w:t>
      </w:r>
      <w:bookmarkStart w:id="1" w:name="_GoBack"/>
      <w:bookmarkEnd w:id="1"/>
      <w:r>
        <w:rPr>
          <w:rFonts w:hint="eastAsia"/>
          <w:b/>
          <w:sz w:val="32"/>
          <w:szCs w:val="32"/>
          <w:lang w:eastAsia="zh-CN"/>
        </w:rPr>
        <w:t>）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247"/>
        <w:gridCol w:w="1910"/>
        <w:gridCol w:w="6398"/>
        <w:gridCol w:w="1665"/>
        <w:gridCol w:w="3446"/>
      </w:tblGrid>
      <w:tr w14:paraId="2A7C3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tblHeader/>
          <w:jc w:val="center"/>
        </w:trPr>
        <w:tc>
          <w:tcPr>
            <w:tcW w:w="642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DCDCDC"/>
            <w:vAlign w:val="center"/>
          </w:tcPr>
          <w:p w14:paraId="4CF95C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20" w:lineRule="atLeast"/>
              <w:ind w:left="0" w:leftChars="0"/>
              <w:jc w:val="center"/>
              <w:rPr>
                <w:rFonts w:eastAsia="仿宋"/>
                <w:b/>
                <w:bCs/>
                <w:sz w:val="24"/>
              </w:rPr>
            </w:pPr>
            <w:r>
              <w:rPr>
                <w:rFonts w:eastAsia="仿宋"/>
                <w:b/>
                <w:bCs/>
                <w:sz w:val="24"/>
              </w:rPr>
              <w:t>序号</w:t>
            </w:r>
          </w:p>
        </w:tc>
        <w:tc>
          <w:tcPr>
            <w:tcW w:w="1247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DCDCDC"/>
            <w:vAlign w:val="center"/>
          </w:tcPr>
          <w:p w14:paraId="69401F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20" w:lineRule="atLeast"/>
              <w:ind w:left="0" w:leftChars="0"/>
              <w:jc w:val="center"/>
              <w:rPr>
                <w:rFonts w:eastAsia="仿宋"/>
                <w:b/>
                <w:bCs/>
                <w:sz w:val="24"/>
                <w:szCs w:val="28"/>
              </w:rPr>
            </w:pPr>
            <w:r>
              <w:rPr>
                <w:rFonts w:eastAsia="仿宋"/>
                <w:b/>
                <w:bCs/>
                <w:sz w:val="24"/>
                <w:szCs w:val="28"/>
              </w:rPr>
              <w:t>检测类别</w:t>
            </w:r>
          </w:p>
        </w:tc>
        <w:tc>
          <w:tcPr>
            <w:tcW w:w="1910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DCDCDC"/>
            <w:vAlign w:val="center"/>
          </w:tcPr>
          <w:p w14:paraId="4A7A93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20" w:lineRule="atLeast"/>
              <w:ind w:left="199" w:leftChars="95"/>
              <w:jc w:val="center"/>
              <w:rPr>
                <w:rFonts w:eastAsia="仿宋"/>
                <w:b/>
                <w:bCs/>
                <w:sz w:val="24"/>
                <w:szCs w:val="28"/>
              </w:rPr>
            </w:pPr>
            <w:r>
              <w:rPr>
                <w:rFonts w:eastAsia="仿宋"/>
                <w:b/>
                <w:bCs/>
                <w:sz w:val="24"/>
                <w:szCs w:val="28"/>
              </w:rPr>
              <w:t>检测点位</w:t>
            </w:r>
          </w:p>
        </w:tc>
        <w:tc>
          <w:tcPr>
            <w:tcW w:w="6398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DCDCDC"/>
            <w:vAlign w:val="center"/>
          </w:tcPr>
          <w:p w14:paraId="3249BA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20" w:lineRule="atLeast"/>
              <w:ind w:left="420"/>
              <w:jc w:val="center"/>
              <w:rPr>
                <w:rFonts w:eastAsia="仿宋"/>
                <w:b/>
                <w:bCs/>
                <w:sz w:val="24"/>
                <w:szCs w:val="28"/>
              </w:rPr>
            </w:pPr>
            <w:r>
              <w:rPr>
                <w:rFonts w:eastAsia="仿宋"/>
                <w:b/>
                <w:bCs/>
                <w:sz w:val="24"/>
                <w:szCs w:val="28"/>
              </w:rPr>
              <w:t>检测因子</w:t>
            </w:r>
          </w:p>
        </w:tc>
        <w:tc>
          <w:tcPr>
            <w:tcW w:w="1665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DCDCDC"/>
            <w:vAlign w:val="center"/>
          </w:tcPr>
          <w:p w14:paraId="019720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20" w:lineRule="atLeast"/>
              <w:ind w:left="0" w:leftChars="0"/>
              <w:jc w:val="center"/>
              <w:rPr>
                <w:rFonts w:eastAsia="仿宋"/>
                <w:b/>
                <w:bCs/>
                <w:sz w:val="24"/>
                <w:szCs w:val="28"/>
              </w:rPr>
            </w:pPr>
            <w:r>
              <w:rPr>
                <w:rFonts w:eastAsia="仿宋"/>
                <w:b/>
                <w:bCs/>
                <w:sz w:val="24"/>
                <w:szCs w:val="28"/>
              </w:rPr>
              <w:t>检测频次</w:t>
            </w:r>
          </w:p>
        </w:tc>
        <w:tc>
          <w:tcPr>
            <w:tcW w:w="3446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DCDCDC"/>
            <w:vAlign w:val="center"/>
          </w:tcPr>
          <w:p w14:paraId="33483E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220" w:lineRule="atLeast"/>
              <w:ind w:left="420"/>
              <w:jc w:val="center"/>
              <w:rPr>
                <w:rFonts w:eastAsia="仿宋"/>
                <w:b/>
                <w:bCs/>
                <w:sz w:val="24"/>
                <w:szCs w:val="28"/>
              </w:rPr>
            </w:pPr>
            <w:bookmarkStart w:id="0" w:name="OLE_LINK1"/>
            <w:r>
              <w:rPr>
                <w:rFonts w:hint="eastAsia" w:eastAsia="仿宋"/>
                <w:b/>
                <w:bCs/>
                <w:sz w:val="24"/>
                <w:szCs w:val="28"/>
              </w:rPr>
              <w:t>技术标准、质控及其他</w:t>
            </w:r>
            <w:r>
              <w:rPr>
                <w:rFonts w:eastAsia="仿宋"/>
                <w:b/>
                <w:bCs/>
                <w:sz w:val="24"/>
                <w:szCs w:val="28"/>
              </w:rPr>
              <w:t>要求</w:t>
            </w:r>
            <w:bookmarkEnd w:id="0"/>
          </w:p>
        </w:tc>
      </w:tr>
      <w:tr w14:paraId="22588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642" w:type="dxa"/>
            <w:vMerge w:val="restart"/>
            <w:tcBorders>
              <w:top w:val="single" w:color="5B5B5B" w:sz="8" w:space="0"/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58CDF7CD">
            <w:pPr>
              <w:spacing w:line="240" w:lineRule="exact"/>
              <w:ind w:left="0" w:leftChars="0"/>
              <w:jc w:val="center"/>
              <w:rPr>
                <w:rFonts w:hint="eastAsia" w:eastAsia="宋体"/>
                <w:sz w:val="18"/>
                <w:szCs w:val="20"/>
                <w:lang w:eastAsia="zh-CN"/>
              </w:rPr>
            </w:pPr>
            <w:r>
              <w:rPr>
                <w:rFonts w:hint="eastAsia"/>
                <w:sz w:val="18"/>
                <w:szCs w:val="20"/>
                <w:lang w:val="en-US" w:eastAsia="zh-CN"/>
              </w:rPr>
              <w:t>2</w:t>
            </w:r>
          </w:p>
        </w:tc>
        <w:tc>
          <w:tcPr>
            <w:tcW w:w="1247" w:type="dxa"/>
            <w:vMerge w:val="restart"/>
            <w:tcBorders>
              <w:top w:val="single" w:color="5B5B5B" w:sz="8" w:space="0"/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677263E5">
            <w:pPr>
              <w:spacing w:line="240" w:lineRule="exact"/>
              <w:ind w:left="0" w:leftChars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重点排污单位监督性监测</w:t>
            </w:r>
          </w:p>
        </w:tc>
        <w:tc>
          <w:tcPr>
            <w:tcW w:w="1910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0C868D45">
            <w:pPr>
              <w:spacing w:line="240" w:lineRule="exact"/>
              <w:ind w:left="0" w:leftChars="0"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正阳县污水处理厂</w:t>
            </w:r>
          </w:p>
        </w:tc>
        <w:tc>
          <w:tcPr>
            <w:tcW w:w="6398" w:type="dxa"/>
            <w:vMerge w:val="restart"/>
            <w:tcBorders>
              <w:top w:val="single" w:color="5B5B5B" w:sz="8" w:space="0"/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355EA2CB">
            <w:pPr>
              <w:spacing w:line="240" w:lineRule="exact"/>
              <w:ind w:left="0" w:leftChars="0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水温、pH值、色度、悬浮物、五日生化需氧量、六价铬、阴离子表面活性剂、总汞、总镉、总铅、总砷、总铬、化学需氧量、总氮、氨氮、总磷、石油类、动植物油、粪大肠菌群</w:t>
            </w:r>
            <w:r>
              <w:rPr>
                <w:rFonts w:hint="eastAsia"/>
                <w:sz w:val="18"/>
                <w:szCs w:val="20"/>
              </w:rPr>
              <w:t>、烷基汞</w:t>
            </w:r>
          </w:p>
        </w:tc>
        <w:tc>
          <w:tcPr>
            <w:tcW w:w="1665" w:type="dxa"/>
            <w:vMerge w:val="restart"/>
            <w:tcBorders>
              <w:top w:val="single" w:color="5B5B5B" w:sz="8" w:space="0"/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3CCC2A13">
            <w:pPr>
              <w:spacing w:line="240" w:lineRule="exact"/>
              <w:ind w:left="0" w:leftChars="0"/>
              <w:jc w:val="center"/>
              <w:rPr>
                <w:rFonts w:hint="default" w:eastAsia="宋体"/>
                <w:sz w:val="18"/>
                <w:szCs w:val="20"/>
                <w:lang w:val="en-US" w:eastAsia="zh-CN"/>
              </w:rPr>
            </w:pPr>
            <w:r>
              <w:rPr>
                <w:rFonts w:hint="eastAsia"/>
                <w:sz w:val="18"/>
                <w:szCs w:val="20"/>
                <w:lang w:val="en-US" w:eastAsia="zh-CN"/>
              </w:rPr>
              <w:t>监测1次，1</w:t>
            </w:r>
            <w:r>
              <w:rPr>
                <w:sz w:val="18"/>
                <w:szCs w:val="20"/>
              </w:rPr>
              <w:t>次</w:t>
            </w:r>
            <w:r>
              <w:rPr>
                <w:rFonts w:hint="eastAsia"/>
                <w:sz w:val="18"/>
                <w:szCs w:val="20"/>
              </w:rPr>
              <w:t>./年</w:t>
            </w:r>
          </w:p>
        </w:tc>
        <w:tc>
          <w:tcPr>
            <w:tcW w:w="3446" w:type="dxa"/>
            <w:vMerge w:val="restart"/>
            <w:tcBorders>
              <w:top w:val="single" w:color="5B5B5B" w:sz="8" w:space="0"/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43F7CAE5">
            <w:pPr>
              <w:spacing w:line="240" w:lineRule="exact"/>
              <w:ind w:left="0" w:leftChars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>
              <w:rPr>
                <w:rFonts w:hint="eastAsia"/>
                <w:sz w:val="18"/>
                <w:szCs w:val="20"/>
              </w:rPr>
              <w:t>、</w:t>
            </w:r>
            <w:r>
              <w:rPr>
                <w:sz w:val="18"/>
                <w:szCs w:val="20"/>
              </w:rPr>
              <w:t>水质粪大肠菌群样品的采集、保存和测定应按照《水质粪大肠菌群的测定多管发</w:t>
            </w:r>
            <w:r>
              <w:rPr>
                <w:rFonts w:hint="eastAsia"/>
                <w:sz w:val="18"/>
                <w:szCs w:val="20"/>
              </w:rPr>
              <w:t>发酵</w:t>
            </w:r>
            <w:r>
              <w:rPr>
                <w:sz w:val="18"/>
                <w:szCs w:val="20"/>
              </w:rPr>
              <w:t>法》HJ347.2-2018进行</w:t>
            </w:r>
            <w:r>
              <w:rPr>
                <w:rFonts w:hint="eastAsia"/>
                <w:sz w:val="18"/>
                <w:szCs w:val="20"/>
              </w:rPr>
              <w:t>，并</w:t>
            </w:r>
            <w:r>
              <w:rPr>
                <w:sz w:val="18"/>
                <w:szCs w:val="20"/>
              </w:rPr>
              <w:t>提供</w:t>
            </w:r>
            <w:r>
              <w:rPr>
                <w:rFonts w:hint="eastAsia"/>
                <w:sz w:val="18"/>
                <w:szCs w:val="20"/>
              </w:rPr>
              <w:t>实</w:t>
            </w:r>
            <w:r>
              <w:rPr>
                <w:sz w:val="18"/>
                <w:szCs w:val="20"/>
              </w:rPr>
              <w:t>承诺书</w:t>
            </w:r>
            <w:r>
              <w:rPr>
                <w:rFonts w:hint="eastAsia"/>
                <w:sz w:val="18"/>
                <w:szCs w:val="20"/>
              </w:rPr>
              <w:t>。</w:t>
            </w:r>
          </w:p>
          <w:p w14:paraId="6F1C5105">
            <w:pPr>
              <w:spacing w:line="240" w:lineRule="exact"/>
              <w:ind w:left="0" w:leftChars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  <w:lang w:val="en-US" w:eastAsia="zh-CN"/>
              </w:rPr>
              <w:t>2</w:t>
            </w:r>
            <w:r>
              <w:rPr>
                <w:rFonts w:hint="eastAsia"/>
                <w:sz w:val="18"/>
                <w:szCs w:val="20"/>
              </w:rPr>
              <w:t>、</w:t>
            </w:r>
            <w:r>
              <w:rPr>
                <w:sz w:val="18"/>
                <w:szCs w:val="20"/>
              </w:rPr>
              <w:t>编制监测方案及监测报告。</w:t>
            </w:r>
          </w:p>
          <w:p w14:paraId="24BD4FC0">
            <w:pPr>
              <w:spacing w:line="240" w:lineRule="exact"/>
              <w:ind w:left="0" w:leftChars="0"/>
              <w:jc w:val="center"/>
              <w:rPr>
                <w:sz w:val="18"/>
                <w:szCs w:val="20"/>
              </w:rPr>
            </w:pPr>
          </w:p>
        </w:tc>
      </w:tr>
      <w:tr w14:paraId="02549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642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2BA90A12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3AE72FD1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  <w:tc>
          <w:tcPr>
            <w:tcW w:w="1910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7E58AB79">
            <w:pPr>
              <w:spacing w:line="240" w:lineRule="exact"/>
              <w:ind w:left="0" w:leftChars="0"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正阳县第二污水处理厂</w:t>
            </w:r>
          </w:p>
        </w:tc>
        <w:tc>
          <w:tcPr>
            <w:tcW w:w="6398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287FB575">
            <w:pPr>
              <w:spacing w:line="240" w:lineRule="exact"/>
              <w:ind w:left="0" w:leftChars="0" w:firstLine="0" w:firstLineChars="0"/>
              <w:jc w:val="both"/>
              <w:rPr>
                <w:sz w:val="18"/>
                <w:szCs w:val="20"/>
              </w:rPr>
            </w:pPr>
          </w:p>
        </w:tc>
        <w:tc>
          <w:tcPr>
            <w:tcW w:w="1665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1EEE7954">
            <w:pPr>
              <w:spacing w:line="240" w:lineRule="exact"/>
              <w:ind w:left="0" w:leftChars="0" w:firstLine="0" w:firstLineChars="0"/>
              <w:jc w:val="both"/>
              <w:rPr>
                <w:sz w:val="18"/>
                <w:szCs w:val="20"/>
              </w:rPr>
            </w:pPr>
          </w:p>
        </w:tc>
        <w:tc>
          <w:tcPr>
            <w:tcW w:w="3446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2227AF55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</w:tr>
      <w:tr w14:paraId="69124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642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03B3B4FD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1082D7DB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  <w:tc>
          <w:tcPr>
            <w:tcW w:w="1910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7BEA2323">
            <w:pPr>
              <w:spacing w:line="240" w:lineRule="exact"/>
              <w:ind w:left="0" w:leftChars="0"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正阳县人民医院</w:t>
            </w:r>
          </w:p>
        </w:tc>
        <w:tc>
          <w:tcPr>
            <w:tcW w:w="6398" w:type="dxa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2EA2F951">
            <w:pPr>
              <w:spacing w:line="240" w:lineRule="exact"/>
              <w:ind w:left="0" w:leftChars="0" w:firstLine="0" w:firstLineChars="0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水温、pH值、色度、悬浮物、五日生化需氧量、阴离子表面活性剂、</w:t>
            </w:r>
            <w:r>
              <w:rPr>
                <w:rFonts w:hint="eastAsia"/>
                <w:sz w:val="18"/>
                <w:szCs w:val="20"/>
              </w:rPr>
              <w:t>挥发酚、总氰化物</w:t>
            </w:r>
            <w:r>
              <w:rPr>
                <w:sz w:val="18"/>
                <w:szCs w:val="20"/>
              </w:rPr>
              <w:t>、化学需氧量、氨氮、石油类、动植物油、粪大肠菌群</w:t>
            </w:r>
          </w:p>
        </w:tc>
        <w:tc>
          <w:tcPr>
            <w:tcW w:w="1665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566683DB">
            <w:pPr>
              <w:spacing w:line="240" w:lineRule="exact"/>
              <w:ind w:left="0" w:leftChars="0" w:firstLine="0" w:firstLineChars="0"/>
              <w:jc w:val="both"/>
              <w:rPr>
                <w:sz w:val="18"/>
                <w:szCs w:val="20"/>
              </w:rPr>
            </w:pPr>
          </w:p>
        </w:tc>
        <w:tc>
          <w:tcPr>
            <w:tcW w:w="3446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0E3B0533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</w:tr>
      <w:tr w14:paraId="2B22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642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5A356CF8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7871BBDF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  <w:tc>
          <w:tcPr>
            <w:tcW w:w="1910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7B2F98B9">
            <w:pPr>
              <w:spacing w:line="240" w:lineRule="exact"/>
              <w:ind w:left="0" w:leftChars="0"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正阳牧原肉食品有限公司</w:t>
            </w:r>
          </w:p>
        </w:tc>
        <w:tc>
          <w:tcPr>
            <w:tcW w:w="6398" w:type="dxa"/>
            <w:tcBorders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5FE6B380">
            <w:pPr>
              <w:spacing w:line="240" w:lineRule="exact"/>
              <w:ind w:left="0" w:leftChars="0" w:firstLine="0" w:firstLineChars="0"/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水温、</w:t>
            </w:r>
            <w:r>
              <w:rPr>
                <w:rFonts w:hint="eastAsia"/>
                <w:sz w:val="18"/>
                <w:szCs w:val="20"/>
              </w:rPr>
              <w:t>色度、</w:t>
            </w:r>
            <w:r>
              <w:rPr>
                <w:sz w:val="18"/>
                <w:szCs w:val="20"/>
              </w:rPr>
              <w:t>pH值、悬浮物、五日生化需氧量、化学需氧量、氨氮、</w:t>
            </w:r>
            <w:r>
              <w:rPr>
                <w:rFonts w:hint="eastAsia"/>
                <w:sz w:val="18"/>
                <w:szCs w:val="20"/>
              </w:rPr>
              <w:t>总磷、总氮、</w:t>
            </w:r>
            <w:r>
              <w:rPr>
                <w:sz w:val="18"/>
                <w:szCs w:val="20"/>
              </w:rPr>
              <w:t>动植物油、</w:t>
            </w:r>
            <w:r>
              <w:rPr>
                <w:rFonts w:hint="eastAsia"/>
                <w:sz w:val="18"/>
                <w:szCs w:val="20"/>
              </w:rPr>
              <w:t>总</w:t>
            </w:r>
            <w:r>
              <w:rPr>
                <w:sz w:val="18"/>
                <w:szCs w:val="20"/>
              </w:rPr>
              <w:t>大肠菌群</w:t>
            </w:r>
            <w:r>
              <w:rPr>
                <w:rFonts w:hint="eastAsia"/>
                <w:sz w:val="18"/>
                <w:szCs w:val="20"/>
              </w:rPr>
              <w:t>、磷酸盐</w:t>
            </w:r>
          </w:p>
        </w:tc>
        <w:tc>
          <w:tcPr>
            <w:tcW w:w="1665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787A8B7F">
            <w:pPr>
              <w:spacing w:line="240" w:lineRule="exact"/>
              <w:ind w:left="0" w:leftChars="0" w:firstLine="0" w:firstLineChars="0"/>
              <w:jc w:val="left"/>
              <w:rPr>
                <w:sz w:val="18"/>
                <w:szCs w:val="20"/>
              </w:rPr>
            </w:pPr>
          </w:p>
        </w:tc>
        <w:tc>
          <w:tcPr>
            <w:tcW w:w="3446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27D40AD8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</w:tr>
      <w:tr w14:paraId="27CBE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  <w:jc w:val="center"/>
        </w:trPr>
        <w:tc>
          <w:tcPr>
            <w:tcW w:w="642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6EA250F1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251204A4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  <w:tc>
          <w:tcPr>
            <w:tcW w:w="1910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49D08804">
            <w:pPr>
              <w:spacing w:line="240" w:lineRule="exact"/>
              <w:ind w:left="0" w:leftChars="0"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国能正阳生物发电有限公司</w:t>
            </w:r>
          </w:p>
        </w:tc>
        <w:tc>
          <w:tcPr>
            <w:tcW w:w="6398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0BBD4E51">
            <w:pPr>
              <w:spacing w:line="240" w:lineRule="exact"/>
              <w:ind w:left="0" w:leftChars="0"/>
              <w:jc w:val="left"/>
              <w:rPr>
                <w:rFonts w:hint="eastAsia"/>
                <w:sz w:val="18"/>
                <w:szCs w:val="20"/>
                <w:lang w:val="en-US" w:eastAsia="zh-CN"/>
              </w:rPr>
            </w:pPr>
            <w:r>
              <w:rPr>
                <w:rFonts w:hint="eastAsia"/>
                <w:sz w:val="18"/>
                <w:szCs w:val="20"/>
                <w:lang w:val="en-US" w:eastAsia="zh-CN"/>
              </w:rPr>
              <w:t>1.厂房排气筒1（DA001）：烟气流量及标干流量、烟气流速、烟气温度、烟气湿度、含氧量、（颗粒物、二氧化硫、氮氧化物）排放浓度及排放速率、烟气黑度</w:t>
            </w:r>
          </w:p>
          <w:p w14:paraId="2E95BE33">
            <w:pPr>
              <w:spacing w:line="240" w:lineRule="exact"/>
              <w:ind w:left="0" w:leftChars="0"/>
              <w:jc w:val="left"/>
              <w:rPr>
                <w:rFonts w:hint="default"/>
                <w:sz w:val="18"/>
                <w:szCs w:val="20"/>
                <w:lang w:val="en-US" w:eastAsia="zh-CN"/>
              </w:rPr>
            </w:pPr>
            <w:r>
              <w:rPr>
                <w:rFonts w:hint="eastAsia"/>
                <w:sz w:val="18"/>
                <w:szCs w:val="20"/>
                <w:lang w:val="en-US" w:eastAsia="zh-CN"/>
              </w:rPr>
              <w:t>2.厂房排气筒2（DA002）：烟气流量及标干流量、烟气流速、烟气温度、烟气湿度、颗粒物排放浓度及排放速率</w:t>
            </w:r>
          </w:p>
        </w:tc>
        <w:tc>
          <w:tcPr>
            <w:tcW w:w="1665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6693B393">
            <w:pPr>
              <w:spacing w:line="240" w:lineRule="exact"/>
              <w:ind w:left="0" w:leftChars="0"/>
              <w:jc w:val="left"/>
              <w:rPr>
                <w:rFonts w:hint="eastAsia"/>
                <w:sz w:val="18"/>
                <w:szCs w:val="20"/>
                <w:lang w:val="en-US" w:eastAsia="zh-CN"/>
              </w:rPr>
            </w:pPr>
          </w:p>
        </w:tc>
        <w:tc>
          <w:tcPr>
            <w:tcW w:w="3446" w:type="dxa"/>
            <w:vMerge w:val="restart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17A06947">
            <w:pPr>
              <w:pStyle w:val="5"/>
              <w:ind w:left="420" w:firstLine="1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14:paraId="7CF7A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642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52FD2C4C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79C0A095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  <w:tc>
          <w:tcPr>
            <w:tcW w:w="1910" w:type="dxa"/>
            <w:vMerge w:val="restart"/>
            <w:tcBorders>
              <w:top w:val="single" w:color="5B5B5B" w:sz="8" w:space="0"/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53A75EEE">
            <w:pPr>
              <w:spacing w:line="240" w:lineRule="exact"/>
              <w:ind w:left="0" w:leftChars="0"/>
              <w:jc w:val="center"/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正阳首创环保能源有限公司</w:t>
            </w:r>
          </w:p>
        </w:tc>
        <w:tc>
          <w:tcPr>
            <w:tcW w:w="6398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600FA7DC">
            <w:pPr>
              <w:spacing w:line="240" w:lineRule="exact"/>
              <w:ind w:left="0" w:leftChars="0" w:firstLine="0" w:firstLineChars="0"/>
              <w:jc w:val="left"/>
              <w:rPr>
                <w:rFonts w:hint="default"/>
                <w:sz w:val="18"/>
                <w:szCs w:val="20"/>
                <w:lang w:val="en-US" w:eastAsia="zh-CN"/>
              </w:rPr>
            </w:pPr>
            <w:r>
              <w:rPr>
                <w:rFonts w:hint="eastAsia"/>
                <w:sz w:val="18"/>
                <w:szCs w:val="20"/>
                <w:lang w:val="en-US" w:eastAsia="zh-CN"/>
              </w:rPr>
              <w:t>2号烟囱排放口（DA001）：烟气流量及标干流量、烟气流速、烟气温度、烟气湿度、含氧量、（汞及其化合物、镉和铊及其化合物、颗粒物、氯化氢、氨、锑，砷，铅，铬，钴，铜，锰和镍及其化合物、二氧化硫、一氧化碳、氮氧化物）排放浓度及排放速率、臭气、二噁英</w:t>
            </w:r>
          </w:p>
          <w:p w14:paraId="2810E657">
            <w:pPr>
              <w:spacing w:line="240" w:lineRule="exact"/>
              <w:ind w:left="0" w:leftChars="0" w:firstLine="0" w:firstLineChars="0"/>
              <w:jc w:val="left"/>
              <w:rPr>
                <w:rFonts w:hint="eastAsia"/>
                <w:sz w:val="18"/>
                <w:szCs w:val="20"/>
                <w:lang w:val="en-US" w:eastAsia="zh-CN"/>
              </w:rPr>
            </w:pPr>
          </w:p>
        </w:tc>
        <w:tc>
          <w:tcPr>
            <w:tcW w:w="1665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6ABC6262">
            <w:pPr>
              <w:spacing w:line="240" w:lineRule="exact"/>
              <w:ind w:left="0" w:leftChars="0" w:firstLine="0" w:firstLineChars="0"/>
              <w:jc w:val="left"/>
              <w:rPr>
                <w:rFonts w:hint="eastAsia"/>
                <w:sz w:val="18"/>
                <w:szCs w:val="20"/>
                <w:lang w:val="en-US" w:eastAsia="zh-CN"/>
              </w:rPr>
            </w:pPr>
          </w:p>
        </w:tc>
        <w:tc>
          <w:tcPr>
            <w:tcW w:w="3446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386DB27A">
            <w:pPr>
              <w:pStyle w:val="5"/>
              <w:ind w:left="420" w:firstLine="1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14:paraId="6BEEF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642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1900640A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50FA8124">
            <w:pPr>
              <w:spacing w:line="240" w:lineRule="exact"/>
              <w:ind w:left="420"/>
              <w:jc w:val="center"/>
              <w:rPr>
                <w:sz w:val="18"/>
                <w:szCs w:val="20"/>
              </w:rPr>
            </w:pPr>
          </w:p>
        </w:tc>
        <w:tc>
          <w:tcPr>
            <w:tcW w:w="1910" w:type="dxa"/>
            <w:vMerge w:val="continue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3F6AA6FD">
            <w:pPr>
              <w:spacing w:line="240" w:lineRule="exact"/>
              <w:ind w:left="0" w:leftChars="0"/>
              <w:jc w:val="center"/>
              <w:rPr>
                <w:rFonts w:hint="eastAsia"/>
                <w:sz w:val="18"/>
                <w:szCs w:val="20"/>
              </w:rPr>
            </w:pPr>
          </w:p>
        </w:tc>
        <w:tc>
          <w:tcPr>
            <w:tcW w:w="6398" w:type="dxa"/>
            <w:tcBorders>
              <w:top w:val="single" w:color="5B5B5B" w:sz="8" w:space="0"/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4B97E09A">
            <w:pPr>
              <w:spacing w:line="240" w:lineRule="exact"/>
              <w:ind w:left="0" w:leftChars="0" w:firstLine="0" w:firstLineChars="0"/>
              <w:jc w:val="left"/>
              <w:rPr>
                <w:rFonts w:hint="default"/>
                <w:sz w:val="18"/>
                <w:szCs w:val="20"/>
                <w:lang w:val="en-US" w:eastAsia="zh-CN"/>
              </w:rPr>
            </w:pPr>
            <w:r>
              <w:rPr>
                <w:rFonts w:hint="eastAsia"/>
                <w:sz w:val="18"/>
                <w:szCs w:val="20"/>
                <w:lang w:val="en-US" w:eastAsia="zh-CN"/>
              </w:rPr>
              <w:t>1号烟囱排放口（DA002）：烟气流量及标干流量、烟气流速、烟气温度、烟气湿度、含氧量、（汞及其化合物、镉和铊及其化合物、颗粒物、氯化氢、氨、锑，砷，铅，铬，钴，铜，锰和镍及其化合物、二氧化硫、一氧化碳、氮氧化物）排放浓度及排放速率、臭气、二噁英</w:t>
            </w:r>
          </w:p>
          <w:p w14:paraId="7D3DBAF8">
            <w:pPr>
              <w:spacing w:line="240" w:lineRule="exact"/>
              <w:ind w:left="0" w:leftChars="0" w:firstLine="0" w:firstLineChars="0"/>
              <w:jc w:val="left"/>
              <w:rPr>
                <w:rFonts w:hint="eastAsia"/>
                <w:sz w:val="18"/>
                <w:szCs w:val="20"/>
                <w:lang w:val="en-US" w:eastAsia="zh-CN"/>
              </w:rPr>
            </w:pPr>
          </w:p>
        </w:tc>
        <w:tc>
          <w:tcPr>
            <w:tcW w:w="1665" w:type="dxa"/>
            <w:vMerge w:val="continue"/>
            <w:tcBorders>
              <w:left w:val="single" w:color="5B5B5B" w:sz="8" w:space="0"/>
              <w:bottom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11A46757">
            <w:pPr>
              <w:spacing w:line="240" w:lineRule="exact"/>
              <w:ind w:left="0" w:leftChars="0" w:firstLine="0" w:firstLineChars="0"/>
              <w:jc w:val="left"/>
              <w:rPr>
                <w:rFonts w:hint="eastAsia"/>
                <w:sz w:val="18"/>
                <w:szCs w:val="20"/>
                <w:lang w:val="en-US" w:eastAsia="zh-CN"/>
              </w:rPr>
            </w:pPr>
          </w:p>
        </w:tc>
        <w:tc>
          <w:tcPr>
            <w:tcW w:w="3446" w:type="dxa"/>
            <w:tcBorders>
              <w:left w:val="single" w:color="5B5B5B" w:sz="8" w:space="0"/>
              <w:right w:val="single" w:color="5B5B5B" w:sz="8" w:space="0"/>
            </w:tcBorders>
            <w:shd w:val="clear" w:color="auto" w:fill="FEFEFE"/>
            <w:vAlign w:val="center"/>
          </w:tcPr>
          <w:p w14:paraId="6EC83EA5">
            <w:pPr>
              <w:pStyle w:val="5"/>
              <w:ind w:left="420" w:firstLine="18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1DB5BF3C">
      <w:pPr>
        <w:ind w:left="0" w:left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179" w:right="873" w:bottom="1009" w:left="873" w:header="680" w:footer="567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420"/>
      </w:pPr>
      <w:r>
        <w:separator/>
      </w:r>
    </w:p>
  </w:endnote>
  <w:endnote w:type="continuationSeparator" w:id="1">
    <w:p>
      <w:pPr>
        <w:spacing w:line="240" w:lineRule="auto"/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A7180">
    <w:pPr>
      <w:pStyle w:val="3"/>
      <w:ind w:left="42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64BC73C">
                          <w:pPr>
                            <w:pStyle w:val="3"/>
                            <w:ind w:left="42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4BC73C">
                    <w:pPr>
                      <w:pStyle w:val="3"/>
                      <w:ind w:left="42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C66FA">
    <w:pPr>
      <w:pStyle w:val="3"/>
      <w:ind w:left="4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B2B2F">
    <w:pPr>
      <w:pStyle w:val="3"/>
      <w:ind w:left="4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420"/>
      </w:pPr>
      <w:r>
        <w:separator/>
      </w:r>
    </w:p>
  </w:footnote>
  <w:footnote w:type="continuationSeparator" w:id="1">
    <w:p>
      <w:pPr>
        <w:spacing w:line="240" w:lineRule="auto"/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89784">
    <w:pPr>
      <w:pStyle w:val="4"/>
      <w:ind w:left="199" w:leftChars="9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5C616">
    <w:pPr>
      <w:pStyle w:val="4"/>
      <w:ind w:left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61AF1">
    <w:pPr>
      <w:pStyle w:val="4"/>
      <w:ind w:left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F54"/>
    <w:rsid w:val="000C137D"/>
    <w:rsid w:val="00121FB8"/>
    <w:rsid w:val="00297454"/>
    <w:rsid w:val="002E36C1"/>
    <w:rsid w:val="00323EF3"/>
    <w:rsid w:val="00360CD4"/>
    <w:rsid w:val="004463DF"/>
    <w:rsid w:val="00450463"/>
    <w:rsid w:val="00461E86"/>
    <w:rsid w:val="00520CFF"/>
    <w:rsid w:val="005774E8"/>
    <w:rsid w:val="005C7208"/>
    <w:rsid w:val="006F7D27"/>
    <w:rsid w:val="007A6430"/>
    <w:rsid w:val="007B7F54"/>
    <w:rsid w:val="008000A4"/>
    <w:rsid w:val="008028A3"/>
    <w:rsid w:val="00817B70"/>
    <w:rsid w:val="0087174B"/>
    <w:rsid w:val="009658E7"/>
    <w:rsid w:val="00B604E6"/>
    <w:rsid w:val="00BC0B8E"/>
    <w:rsid w:val="00C24469"/>
    <w:rsid w:val="00D21C88"/>
    <w:rsid w:val="00ED64A3"/>
    <w:rsid w:val="00F26B0B"/>
    <w:rsid w:val="00F83920"/>
    <w:rsid w:val="04086B76"/>
    <w:rsid w:val="05AB264D"/>
    <w:rsid w:val="064A73D7"/>
    <w:rsid w:val="06FE521A"/>
    <w:rsid w:val="24085C39"/>
    <w:rsid w:val="2BE72895"/>
    <w:rsid w:val="314B3245"/>
    <w:rsid w:val="326F5717"/>
    <w:rsid w:val="3D8D000C"/>
    <w:rsid w:val="3DF502BF"/>
    <w:rsid w:val="3FFC704F"/>
    <w:rsid w:val="584B52CB"/>
    <w:rsid w:val="58940629"/>
    <w:rsid w:val="5F8F32D6"/>
    <w:rsid w:val="64FC404E"/>
    <w:rsid w:val="770A27D9"/>
    <w:rsid w:val="79EB53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ind w:left="20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5">
    <w:name w:val="Body Text First Indent"/>
    <w:basedOn w:val="2"/>
    <w:next w:val="1"/>
    <w:link w:val="9"/>
    <w:qFormat/>
    <w:uiPriority w:val="0"/>
    <w:pPr>
      <w:spacing w:after="0" w:line="360" w:lineRule="auto"/>
      <w:ind w:firstLine="420" w:firstLineChars="100"/>
    </w:pPr>
    <w:rPr>
      <w:rFonts w:ascii="宋体" w:hAnsi="宋体" w:cs="宋体"/>
      <w:szCs w:val="21"/>
      <w:lang w:val="zh-CN" w:bidi="zh-CN"/>
    </w:rPr>
  </w:style>
  <w:style w:type="character" w:customStyle="1" w:styleId="8">
    <w:name w:val="正文文本 Char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9">
    <w:name w:val="正文首行缩进 Char"/>
    <w:basedOn w:val="8"/>
    <w:link w:val="5"/>
    <w:qFormat/>
    <w:uiPriority w:val="0"/>
    <w:rPr>
      <w:rFonts w:ascii="宋体" w:hAnsi="宋体" w:cs="宋体"/>
      <w:szCs w:val="21"/>
      <w:lang w:val="zh-CN" w:bidi="zh-CN"/>
    </w:rPr>
  </w:style>
  <w:style w:type="character" w:customStyle="1" w:styleId="10">
    <w:name w:val="页眉 Char"/>
    <w:basedOn w:val="7"/>
    <w:link w:val="4"/>
    <w:qFormat/>
    <w:uiPriority w:val="0"/>
    <w:rPr>
      <w:rFonts w:ascii="Times New Roman" w:hAnsi="Times New Roman" w:eastAsia="宋体" w:cs="Times New Roman"/>
      <w:sz w:val="18"/>
      <w:szCs w:val="24"/>
    </w:rPr>
  </w:style>
  <w:style w:type="character" w:customStyle="1" w:styleId="11">
    <w:name w:val="页脚 Char"/>
    <w:basedOn w:val="7"/>
    <w:link w:val="3"/>
    <w:qFormat/>
    <w:uiPriority w:val="0"/>
    <w:rPr>
      <w:rFonts w:ascii="Times New Roman" w:hAnsi="Times New Roman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4C9CD3-ECF4-4F3D-8F73-CA5B3AC390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759</Words>
  <Characters>806</Characters>
  <Lines>19</Lines>
  <Paragraphs>5</Paragraphs>
  <TotalTime>7</TotalTime>
  <ScaleCrop>false</ScaleCrop>
  <LinksUpToDate>false</LinksUpToDate>
  <CharactersWithSpaces>806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2025-05-20T06:50:00Z</dcterms:created>
  <dc:creator>MM</dc:creator>
  <cp:lastModifiedBy>某某某</cp:lastModifiedBy>
  <cp:lastPrinted>2025-07-15T10:22:00Z</cp:lastPrinted>
  <dcterms:modified xsi:type="dcterms:W3CDTF">2026-07-17T08:23:34Z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eyJoZGlkIjoiYjAyOTc4MTIyNDFjOGQyODc2Yzg0MzBhNWYxNjg0NzkiLCJ1c2VySWQiOiIyMTc4Njg1NTkifQ==</vt:lpwstr>
  </property>
  <property fmtid="{D5CDD505-2E9C-101B-9397-08002B2CF9AE}" pid="4" name="ICV">
    <vt:lpwstr>ABDDC6FAFAA04526BF58C9A022CFFDE3_13</vt:lpwstr>
  </property>
</Properties>
</file>