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sz w:val="36"/>
          <w:szCs w:val="36"/>
        </w:rPr>
      </w:pPr>
      <w:r>
        <w:rPr>
          <w:rFonts w:hint="eastAsia" w:ascii="仿宋" w:hAnsi="仿宋" w:eastAsia="仿宋" w:cs="仿宋"/>
          <w:sz w:val="36"/>
          <w:szCs w:val="36"/>
        </w:rPr>
        <w:t>驻马店市第一人民医院东院区二次供水系统清洗</w:t>
      </w:r>
    </w:p>
    <w:p>
      <w:pPr>
        <w:jc w:val="center"/>
        <w:rPr>
          <w:rFonts w:hint="eastAsia" w:ascii="仿宋" w:hAnsi="仿宋" w:eastAsia="仿宋" w:cs="仿宋"/>
          <w:sz w:val="36"/>
          <w:szCs w:val="36"/>
          <w:lang w:val="en-US" w:eastAsia="zh-CN"/>
        </w:rPr>
      </w:pPr>
      <w:r>
        <w:rPr>
          <w:rFonts w:hint="eastAsia" w:ascii="仿宋" w:hAnsi="仿宋" w:eastAsia="仿宋" w:cs="仿宋"/>
          <w:sz w:val="36"/>
          <w:szCs w:val="36"/>
        </w:rPr>
        <w:t>及消毒</w:t>
      </w:r>
      <w:r>
        <w:rPr>
          <w:rFonts w:hint="eastAsia" w:ascii="仿宋" w:hAnsi="仿宋" w:eastAsia="仿宋" w:cs="仿宋"/>
          <w:sz w:val="36"/>
          <w:szCs w:val="36"/>
          <w:lang w:eastAsia="zh-CN"/>
        </w:rPr>
        <w:t>服务采购需求</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一、采购内容：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对驻马店市第一人民医院东院区二次供水系统进行清洗及消毒，质量要求：符合国家现行相关标准和规范要求，达到合格标准。</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供应商要求：</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满足《中华人民共和国政府采购法》第二十二条规</w:t>
      </w:r>
      <w:r>
        <w:rPr>
          <w:rFonts w:hint="eastAsia" w:ascii="仿宋" w:hAnsi="仿宋" w:eastAsia="仿宋" w:cs="仿宋"/>
          <w:sz w:val="24"/>
          <w:szCs w:val="24"/>
          <w:lang w:val="en-US" w:eastAsia="zh-CN"/>
        </w:rPr>
        <w:t>定</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具备独立法人资格，企业营业执照合法</w:t>
      </w:r>
      <w:r>
        <w:rPr>
          <w:rFonts w:hint="eastAsia" w:ascii="仿宋" w:hAnsi="仿宋" w:eastAsia="仿宋" w:cs="仿宋"/>
          <w:sz w:val="24"/>
          <w:szCs w:val="24"/>
          <w:lang w:val="en-US" w:eastAsia="zh-CN"/>
        </w:rPr>
        <w:t>有效且经营范围包含二次供水系统清洗及消毒服务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b/>
          <w:bCs/>
          <w:sz w:val="28"/>
          <w:szCs w:val="32"/>
          <w:lang w:val="en-US" w:eastAsia="zh-CN"/>
        </w:rPr>
      </w:pPr>
      <w:r>
        <w:rPr>
          <w:rFonts w:hint="eastAsia" w:ascii="仿宋" w:hAnsi="仿宋" w:eastAsia="仿宋" w:cs="仿宋"/>
          <w:b/>
          <w:bCs/>
          <w:sz w:val="28"/>
          <w:szCs w:val="32"/>
          <w:lang w:val="en-US" w:eastAsia="zh-CN"/>
        </w:rPr>
        <w:t>三、技术要求：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提供</w:t>
      </w:r>
      <w:r>
        <w:rPr>
          <w:rFonts w:hint="eastAsia" w:ascii="仿宋" w:hAnsi="仿宋" w:eastAsia="仿宋" w:cs="仿宋"/>
          <w:sz w:val="24"/>
          <w:szCs w:val="24"/>
        </w:rPr>
        <w:t>清洗消毒资质和清洗人员的健康证复印件。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2、根据医院用水情况，尽量避开甲方的高峰用水时间，在约定的清洗消毒时间内尽快完成任务。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3、严格按照《二次供水清洗消毒程序》规定，认真做好水池清洁、消毒工作，每</w:t>
      </w:r>
      <w:r>
        <w:rPr>
          <w:rFonts w:hint="eastAsia" w:ascii="仿宋" w:hAnsi="仿宋" w:eastAsia="仿宋" w:cs="仿宋"/>
          <w:sz w:val="24"/>
          <w:szCs w:val="24"/>
          <w:lang w:eastAsia="zh-CN"/>
        </w:rPr>
        <w:t>季度</w:t>
      </w:r>
      <w:r>
        <w:rPr>
          <w:rFonts w:hint="eastAsia" w:ascii="仿宋" w:hAnsi="仿宋" w:eastAsia="仿宋" w:cs="仿宋"/>
          <w:sz w:val="24"/>
          <w:szCs w:val="24"/>
        </w:rPr>
        <w:t>进行一次清洗消毒工作。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3、清洗消毒完毕后，负责与市水质检测机构联系现场水祥取样、检测事宜，保证水箱水质达到国家饮用水卫生标准，并负责将市水质检测机构出具的水质检测报告送至甲方。（市水质检测机构检测人员取样时，应派人进行全程跟踪），如由于清洗水箱原因，造成的水质检测不合格，需免费重新清洗消毒，直到取得合格证为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eastAsia="zh-CN"/>
        </w:rPr>
      </w:pPr>
      <w:r>
        <w:rPr>
          <w:rFonts w:hint="eastAsia" w:ascii="仿宋" w:hAnsi="仿宋" w:eastAsia="仿宋" w:cs="仿宋"/>
          <w:sz w:val="24"/>
          <w:szCs w:val="24"/>
        </w:rPr>
        <w:t>4、向医院提供二次供水管理技术咨询，对不符合规范的，提出整改意见</w:t>
      </w:r>
      <w:r>
        <w:rPr>
          <w:rFonts w:hint="eastAsia" w:ascii="仿宋" w:hAnsi="仿宋" w:eastAsia="仿宋" w:cs="仿宋"/>
          <w:sz w:val="24"/>
          <w:szCs w:val="24"/>
          <w:lang w:eastAsia="zh-CN"/>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5、使用的消毒药物应符合卫生标准，须在清洗消毒记录上注明所使用药品名称及用量，并将所用药品的产品合格证明文件等给甲方存档。</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6、经清洗消毒后，二次供水水质达到国家生活饮用水标准（GB5749-2022）要求。以市水质检测机构出具的二次供水设施清洗消毒水质检测报告证明为准。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2721A8"/>
    <w:multiLevelType w:val="singleLevel"/>
    <w:tmpl w:val="B02721A8"/>
    <w:lvl w:ilvl="0" w:tentative="0">
      <w:start w:val="1"/>
      <w:numFmt w:val="decimal"/>
      <w:suff w:val="nothing"/>
      <w:lvlText w:val="（%1）"/>
      <w:lvlJc w:val="left"/>
    </w:lvl>
  </w:abstractNum>
  <w:abstractNum w:abstractNumId="1">
    <w:nsid w:val="4791C37C"/>
    <w:multiLevelType w:val="singleLevel"/>
    <w:tmpl w:val="4791C37C"/>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931EDF"/>
    <w:rsid w:val="003B4FD6"/>
    <w:rsid w:val="006F25AB"/>
    <w:rsid w:val="007624E7"/>
    <w:rsid w:val="00931EDF"/>
    <w:rsid w:val="00D66E91"/>
    <w:rsid w:val="00DC499F"/>
    <w:rsid w:val="01BE3098"/>
    <w:rsid w:val="04FC56A5"/>
    <w:rsid w:val="0F67254D"/>
    <w:rsid w:val="4F407D21"/>
    <w:rsid w:val="5AE85487"/>
    <w:rsid w:val="5CE767A0"/>
    <w:rsid w:val="68EE28B4"/>
    <w:rsid w:val="697C6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1</Pages>
  <Words>441</Words>
  <Characters>451</Characters>
  <Lines>3</Lines>
  <Paragraphs>1</Paragraphs>
  <TotalTime>3</TotalTime>
  <ScaleCrop>false</ScaleCrop>
  <LinksUpToDate>false</LinksUpToDate>
  <CharactersWithSpaces>451</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2025-06-12T09:52:00Z</dcterms:created>
  <dc:creator>Windows 用户</dc:creator>
  <cp:lastModifiedBy>麦克斯沃德</cp:lastModifiedBy>
  <dcterms:modified xsi:type="dcterms:W3CDTF">2026-07-15T08:12:49Z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eyJoZGlkIjoiYjExZTRmMTRhZmFkMzk3OTllMTM2ZDdhNzJiNzQzMzEiLCJ1c2VySWQiOiI0NTg1OTA0ODgifQ==</vt:lpwstr>
  </property>
  <property fmtid="{D5CDD505-2E9C-101B-9397-08002B2CF9AE}" pid="3" name="KSOProductBuildVer">
    <vt:lpwstr>2052-11.1.0.10009</vt:lpwstr>
  </property>
  <property fmtid="{D5CDD505-2E9C-101B-9397-08002B2CF9AE}" pid="4" name="ICV">
    <vt:lpwstr>E45F0D62DFBD4554AA9A167CC9EF1A3C_12</vt:lpwstr>
  </property>
</Properties>
</file>