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41E" w:rsidRDefault="0078241E" w:rsidP="0078241E">
      <w:pPr>
        <w:ind w:firstLine="420"/>
        <w:jc w:val="center"/>
        <w:rPr>
          <w:kern w:val="0"/>
        </w:rPr>
      </w:pPr>
      <w:r>
        <w:rPr>
          <w:rFonts w:hint="eastAsia"/>
          <w:kern w:val="0"/>
        </w:rPr>
        <w:t>汝南县人民医院眼科手术显微镜采购项目</w:t>
      </w:r>
    </w:p>
    <w:p w:rsidR="0078241E" w:rsidRDefault="0078241E" w:rsidP="0078241E">
      <w:pPr>
        <w:rPr>
          <w:shd w:val="clear" w:color="auto" w:fill="FFFFFF"/>
        </w:rPr>
      </w:pPr>
      <w:r>
        <w:rPr>
          <w:rFonts w:hint="eastAsia"/>
          <w:shd w:val="clear" w:color="auto" w:fill="FFFFFF"/>
        </w:rPr>
        <w:t>一、项目基本情况</w:t>
      </w:r>
    </w:p>
    <w:p w:rsidR="0078241E" w:rsidRDefault="0078241E" w:rsidP="0078241E">
      <w:pPr>
        <w:rPr>
          <w:shd w:val="clear" w:color="auto" w:fill="FFFFFF"/>
        </w:rPr>
      </w:pPr>
      <w:r>
        <w:rPr>
          <w:rFonts w:hint="eastAsia"/>
          <w:shd w:val="clear" w:color="auto" w:fill="FFFFFF"/>
        </w:rPr>
        <w:t>1</w:t>
      </w:r>
      <w:r>
        <w:rPr>
          <w:rFonts w:hint="eastAsia"/>
          <w:shd w:val="clear" w:color="auto" w:fill="FFFFFF"/>
        </w:rPr>
        <w:t>、采购项目名称：汝南县人民医院手术显微镜采购项目；</w:t>
      </w:r>
    </w:p>
    <w:p w:rsidR="0078241E" w:rsidRPr="00733EB2" w:rsidRDefault="0078241E" w:rsidP="0078241E">
      <w:r>
        <w:rPr>
          <w:rFonts w:hint="eastAsia"/>
          <w:shd w:val="clear" w:color="auto" w:fill="FFFFFF"/>
        </w:rPr>
        <w:t>2</w:t>
      </w:r>
      <w:r>
        <w:rPr>
          <w:rFonts w:hint="eastAsia"/>
          <w:shd w:val="clear" w:color="auto" w:fill="FFFFFF"/>
        </w:rPr>
        <w:t>、</w:t>
      </w:r>
      <w:r w:rsidR="00F76FF5">
        <w:rPr>
          <w:rFonts w:hint="eastAsia"/>
          <w:shd w:val="clear" w:color="auto" w:fill="FFFFFF"/>
        </w:rPr>
        <w:t>采购需求：</w:t>
      </w:r>
      <w:r w:rsidR="00F76FF5">
        <w:rPr>
          <w:rFonts w:hint="eastAsia"/>
          <w:kern w:val="0"/>
        </w:rPr>
        <w:t>眼科手术显微镜</w:t>
      </w:r>
      <w:r w:rsidR="00F76FF5" w:rsidRPr="00742D4E">
        <w:rPr>
          <w:rFonts w:hint="eastAsia"/>
        </w:rPr>
        <w:t>一台</w:t>
      </w:r>
    </w:p>
    <w:p w:rsidR="0078241E" w:rsidRDefault="0078241E" w:rsidP="0078241E">
      <w:pPr>
        <w:rPr>
          <w:shd w:val="clear" w:color="auto" w:fill="FFFFFF"/>
        </w:rPr>
      </w:pPr>
      <w:r>
        <w:rPr>
          <w:rFonts w:hint="eastAsia"/>
          <w:shd w:val="clear" w:color="auto" w:fill="FFFFFF"/>
        </w:rPr>
        <w:t>3</w:t>
      </w:r>
      <w:r>
        <w:rPr>
          <w:rFonts w:hint="eastAsia"/>
          <w:shd w:val="clear" w:color="auto" w:fill="FFFFFF"/>
        </w:rPr>
        <w:t>、预算金额：</w:t>
      </w:r>
      <w:r>
        <w:rPr>
          <w:rFonts w:hint="eastAsia"/>
          <w:shd w:val="clear" w:color="auto" w:fill="FFFFFF"/>
        </w:rPr>
        <w:t>28.5</w:t>
      </w:r>
      <w:r>
        <w:rPr>
          <w:rFonts w:hint="eastAsia"/>
          <w:shd w:val="clear" w:color="auto" w:fill="FFFFFF"/>
        </w:rPr>
        <w:t>万元；</w:t>
      </w:r>
    </w:p>
    <w:p w:rsidR="0078241E" w:rsidRPr="00F76FF5" w:rsidRDefault="0078241E" w:rsidP="00F76FF5">
      <w:r>
        <w:rPr>
          <w:rFonts w:hint="eastAsia"/>
          <w:shd w:val="clear" w:color="auto" w:fill="FFFFFF"/>
        </w:rPr>
        <w:t>4</w:t>
      </w:r>
      <w:r>
        <w:rPr>
          <w:rFonts w:hint="eastAsia"/>
          <w:shd w:val="clear" w:color="auto" w:fill="FFFFFF"/>
        </w:rPr>
        <w:t>、</w:t>
      </w:r>
      <w:r w:rsidR="00F76FF5">
        <w:rPr>
          <w:rFonts w:hint="eastAsia"/>
        </w:rPr>
        <w:t>技术要求：（一）光学系统</w:t>
      </w:r>
      <w:r w:rsidR="00F76FF5">
        <w:rPr>
          <w:rFonts w:hint="eastAsia"/>
        </w:rPr>
        <w:t>:1.</w:t>
      </w:r>
      <w:r w:rsidR="00F76FF5">
        <w:rPr>
          <w:rFonts w:hint="eastAsia"/>
        </w:rPr>
        <w:t>采用复消色差光学系统；</w:t>
      </w:r>
      <w:r w:rsidR="00F76FF5">
        <w:rPr>
          <w:rFonts w:hint="eastAsia"/>
        </w:rPr>
        <w:t>2.</w:t>
      </w:r>
      <w:r w:rsidR="00F76FF5">
        <w:rPr>
          <w:rFonts w:hint="eastAsia"/>
        </w:rPr>
        <w:t>主刀镜与助手镜均为独立立体同光镜设计，保证双人同时操作时视野一致；（二）支架横臂长度</w:t>
      </w:r>
      <w:r w:rsidR="00F76FF5">
        <w:rPr>
          <w:rFonts w:hint="eastAsia"/>
        </w:rPr>
        <w:t>:</w:t>
      </w:r>
      <w:r w:rsidR="00F76FF5">
        <w:rPr>
          <w:rFonts w:hint="eastAsia"/>
        </w:rPr>
        <w:t>≥</w:t>
      </w:r>
      <w:r w:rsidR="00F76FF5">
        <w:rPr>
          <w:rFonts w:hint="eastAsia"/>
        </w:rPr>
        <w:t>1200mm</w:t>
      </w:r>
      <w:r w:rsidR="00F76FF5">
        <w:rPr>
          <w:rFonts w:hint="eastAsia"/>
        </w:rPr>
        <w:t>，</w:t>
      </w:r>
      <w:r w:rsidR="00F76FF5">
        <w:rPr>
          <w:rFonts w:hint="eastAsia"/>
        </w:rPr>
        <w:t>X-Y</w:t>
      </w:r>
      <w:r w:rsidR="00F76FF5">
        <w:rPr>
          <w:rFonts w:hint="eastAsia"/>
        </w:rPr>
        <w:t>微调，电控变焦，电控变倍，具备自动复位功能；（三）变倍与调焦</w:t>
      </w:r>
      <w:r w:rsidR="00F76FF5">
        <w:rPr>
          <w:rFonts w:hint="eastAsia"/>
        </w:rPr>
        <w:t>:4.3X-20X</w:t>
      </w:r>
      <w:r w:rsidR="00F76FF5">
        <w:rPr>
          <w:rFonts w:hint="eastAsia"/>
        </w:rPr>
        <w:t>，电动连续变倍，工作距离≥</w:t>
      </w:r>
      <w:r w:rsidR="00F76FF5">
        <w:rPr>
          <w:rFonts w:hint="eastAsia"/>
        </w:rPr>
        <w:t>180m</w:t>
      </w:r>
      <w:r w:rsidR="00F76FF5">
        <w:t>m</w:t>
      </w:r>
      <w:r w:rsidR="00F76FF5">
        <w:rPr>
          <w:rFonts w:hint="eastAsia"/>
        </w:rPr>
        <w:t>；（四）照明系统</w:t>
      </w:r>
      <w:r w:rsidR="00F76FF5">
        <w:rPr>
          <w:rFonts w:hint="eastAsia"/>
        </w:rPr>
        <w:t>:LED</w:t>
      </w:r>
      <w:r w:rsidR="00F76FF5">
        <w:rPr>
          <w:rFonts w:hint="eastAsia"/>
        </w:rPr>
        <w:t>灯设计，具备立体同轴照明；（五）助手镜系统</w:t>
      </w:r>
      <w:r w:rsidR="00F76FF5">
        <w:rPr>
          <w:rFonts w:hint="eastAsia"/>
        </w:rPr>
        <w:t>:</w:t>
      </w:r>
      <w:r w:rsidR="00F76FF5">
        <w:rPr>
          <w:rFonts w:hint="eastAsia"/>
        </w:rPr>
        <w:t>具备独立变倍，独立调焦功能；</w:t>
      </w:r>
    </w:p>
    <w:p w:rsidR="0078241E" w:rsidRDefault="0078241E" w:rsidP="0078241E">
      <w:pPr>
        <w:rPr>
          <w:shd w:val="clear" w:color="auto" w:fill="FFFFFF"/>
        </w:rPr>
      </w:pPr>
      <w:bookmarkStart w:id="0" w:name="_Toc23626"/>
      <w:bookmarkStart w:id="1" w:name="_Toc16639"/>
      <w:bookmarkStart w:id="2" w:name="_Toc27704"/>
      <w:bookmarkStart w:id="3" w:name="_Toc18607"/>
      <w:r>
        <w:rPr>
          <w:rFonts w:hint="eastAsia"/>
          <w:shd w:val="clear" w:color="auto" w:fill="FFFFFF"/>
        </w:rPr>
        <w:t>二、</w:t>
      </w:r>
      <w:bookmarkEnd w:id="0"/>
      <w:bookmarkEnd w:id="1"/>
      <w:bookmarkEnd w:id="2"/>
      <w:bookmarkEnd w:id="3"/>
      <w:r>
        <w:rPr>
          <w:rFonts w:hint="eastAsia"/>
          <w:shd w:val="clear" w:color="auto" w:fill="FFFFFF"/>
        </w:rPr>
        <w:t>供应商资格要求：</w:t>
      </w:r>
    </w:p>
    <w:p w:rsidR="0078241E" w:rsidRDefault="0078241E" w:rsidP="0078241E">
      <w:pPr>
        <w:rPr>
          <w:shd w:val="clear" w:color="auto" w:fill="FFFFFF"/>
        </w:rPr>
      </w:pPr>
      <w:r>
        <w:rPr>
          <w:rFonts w:hint="eastAsia"/>
          <w:shd w:val="clear" w:color="auto" w:fill="FFFFFF"/>
        </w:rPr>
        <w:t>1</w:t>
      </w:r>
      <w:r>
        <w:rPr>
          <w:rFonts w:hint="eastAsia"/>
          <w:shd w:val="clear" w:color="auto" w:fill="FFFFFF"/>
        </w:rPr>
        <w:t>、具有独立承担民事责任的能力（提供营业执照或其他证明材料）；</w:t>
      </w:r>
    </w:p>
    <w:p w:rsidR="0078241E" w:rsidRDefault="0078241E" w:rsidP="0078241E">
      <w:pPr>
        <w:rPr>
          <w:shd w:val="clear" w:color="auto" w:fill="FFFFFF"/>
        </w:rPr>
      </w:pPr>
      <w:r>
        <w:rPr>
          <w:rFonts w:hint="eastAsia"/>
          <w:shd w:val="clear" w:color="auto" w:fill="FFFFFF"/>
        </w:rPr>
        <w:t>2</w:t>
      </w:r>
      <w:r>
        <w:rPr>
          <w:rFonts w:hint="eastAsia"/>
          <w:shd w:val="clear" w:color="auto" w:fill="FFFFFF"/>
        </w:rPr>
        <w:t>、具有良好的商业信誉和健全的财务会计制度（提供经审计的</w:t>
      </w:r>
      <w:r>
        <w:rPr>
          <w:rFonts w:hint="eastAsia"/>
          <w:shd w:val="clear" w:color="auto" w:fill="FFFFFF"/>
        </w:rPr>
        <w:t>2024</w:t>
      </w:r>
      <w:r>
        <w:rPr>
          <w:rFonts w:hint="eastAsia"/>
          <w:shd w:val="clear" w:color="auto" w:fill="FFFFFF"/>
        </w:rPr>
        <w:t>年或</w:t>
      </w:r>
      <w:r>
        <w:rPr>
          <w:rFonts w:hint="eastAsia"/>
          <w:shd w:val="clear" w:color="auto" w:fill="FFFFFF"/>
        </w:rPr>
        <w:t>2025</w:t>
      </w:r>
      <w:r>
        <w:rPr>
          <w:rFonts w:hint="eastAsia"/>
          <w:shd w:val="clear" w:color="auto" w:fill="FFFFFF"/>
        </w:rPr>
        <w:t>年度财务报告或者其基本开户银行出具的资信证明）；</w:t>
      </w:r>
    </w:p>
    <w:p w:rsidR="0078241E" w:rsidRDefault="0078241E" w:rsidP="0078241E">
      <w:pPr>
        <w:rPr>
          <w:shd w:val="clear" w:color="auto" w:fill="FFFFFF"/>
        </w:rPr>
      </w:pPr>
      <w:r>
        <w:rPr>
          <w:rFonts w:hint="eastAsia"/>
          <w:shd w:val="clear" w:color="auto" w:fill="FFFFFF"/>
        </w:rPr>
        <w:t>3</w:t>
      </w:r>
      <w:r>
        <w:rPr>
          <w:rFonts w:hint="eastAsia"/>
          <w:shd w:val="clear" w:color="auto" w:fill="FFFFFF"/>
        </w:rPr>
        <w:t>、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rsidR="0078241E" w:rsidRDefault="0078241E" w:rsidP="0078241E">
      <w:pPr>
        <w:rPr>
          <w:shd w:val="clear" w:color="auto" w:fill="FFFFFF"/>
        </w:rPr>
      </w:pPr>
      <w:r>
        <w:rPr>
          <w:rFonts w:hint="eastAsia"/>
          <w:shd w:val="clear" w:color="auto" w:fill="FFFFFF"/>
        </w:rPr>
        <w:t>4</w:t>
      </w:r>
      <w:r>
        <w:rPr>
          <w:rFonts w:hint="eastAsia"/>
          <w:shd w:val="clear" w:color="auto" w:fill="FFFFFF"/>
        </w:rPr>
        <w:t>、具有履行合同所必需的设备和专业技术能力（提供书面承诺函）；</w:t>
      </w:r>
    </w:p>
    <w:p w:rsidR="0078241E" w:rsidRDefault="0078241E" w:rsidP="0078241E">
      <w:pPr>
        <w:rPr>
          <w:szCs w:val="32"/>
        </w:rPr>
      </w:pPr>
      <w:r>
        <w:rPr>
          <w:rFonts w:hint="eastAsia"/>
          <w:shd w:val="clear" w:color="auto" w:fill="FFFFFF"/>
        </w:rPr>
        <w:t>5</w:t>
      </w:r>
      <w:r>
        <w:rPr>
          <w:rFonts w:hint="eastAsia"/>
          <w:shd w:val="clear" w:color="auto" w:fill="FFFFFF"/>
        </w:rPr>
        <w:t>、参加本采购活动前三年内，在经营活动中没有重大违法记录（提供书面承诺函）；</w:t>
      </w:r>
    </w:p>
    <w:p w:rsidR="0078241E" w:rsidRDefault="0078241E" w:rsidP="0078241E">
      <w:pPr>
        <w:rPr>
          <w:shd w:val="clear" w:color="auto" w:fill="FFFFFF"/>
        </w:rPr>
      </w:pPr>
      <w:r>
        <w:rPr>
          <w:rFonts w:hint="eastAsia"/>
          <w:shd w:val="clear" w:color="auto" w:fill="FFFFFF"/>
        </w:rPr>
        <w:t>6</w:t>
      </w:r>
      <w:r>
        <w:rPr>
          <w:rFonts w:hint="eastAsia"/>
          <w:shd w:val="clear" w:color="auto" w:fill="FFFFFF"/>
        </w:rPr>
        <w:t>、根据《关于在政府采购活动中查询及使用信用记录有关问题的通知》（财库【</w:t>
      </w:r>
      <w:r>
        <w:rPr>
          <w:rFonts w:hint="eastAsia"/>
          <w:shd w:val="clear" w:color="auto" w:fill="FFFFFF"/>
        </w:rPr>
        <w:t>2016</w:t>
      </w:r>
      <w:r>
        <w:rPr>
          <w:rFonts w:hint="eastAsia"/>
          <w:shd w:val="clear" w:color="auto" w:fill="FFFFFF"/>
        </w:rPr>
        <w:t>】</w:t>
      </w:r>
      <w:r>
        <w:rPr>
          <w:rFonts w:hint="eastAsia"/>
          <w:shd w:val="clear" w:color="auto" w:fill="FFFFFF"/>
        </w:rPr>
        <w:t>125</w:t>
      </w:r>
      <w:r>
        <w:rPr>
          <w:rFonts w:hint="eastAsia"/>
          <w:shd w:val="clear" w:color="auto" w:fill="FFFFFF"/>
        </w:rPr>
        <w:t>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rsidR="0078241E" w:rsidRDefault="0078241E" w:rsidP="0078241E">
      <w:pPr>
        <w:rPr>
          <w:shd w:val="clear" w:color="auto" w:fill="FFFFFF"/>
        </w:rPr>
      </w:pPr>
      <w:r>
        <w:rPr>
          <w:rFonts w:hint="eastAsia"/>
          <w:shd w:val="clear" w:color="auto" w:fill="FFFFFF"/>
        </w:rPr>
        <w:t>7</w:t>
      </w:r>
      <w:r>
        <w:rPr>
          <w:rFonts w:hint="eastAsia"/>
          <w:shd w:val="clear" w:color="auto" w:fill="FFFFFF"/>
        </w:rPr>
        <w:t>、单位负责人为同一人或者存在直接控股、管理关系的不同供应商，不得参加同一合同项下的竞价（</w:t>
      </w:r>
      <w:r>
        <w:rPr>
          <w:rFonts w:hint="eastAsia"/>
          <w:kern w:val="0"/>
        </w:rPr>
        <w:t>提供承诺函</w:t>
      </w:r>
      <w:r>
        <w:rPr>
          <w:rFonts w:hint="eastAsia"/>
          <w:shd w:val="clear" w:color="auto" w:fill="FFFFFF"/>
        </w:rPr>
        <w:t>）。</w:t>
      </w:r>
    </w:p>
    <w:p w:rsidR="0078241E" w:rsidRDefault="0078241E" w:rsidP="0078241E">
      <w:pPr>
        <w:rPr>
          <w:shd w:val="clear" w:color="auto" w:fill="FFFFFF"/>
        </w:rPr>
      </w:pPr>
      <w:r>
        <w:rPr>
          <w:rFonts w:hint="eastAsia"/>
          <w:shd w:val="clear" w:color="auto" w:fill="FFFFFF"/>
        </w:rPr>
        <w:t>8</w:t>
      </w:r>
      <w:r>
        <w:rPr>
          <w:rFonts w:hint="eastAsia"/>
          <w:shd w:val="clear" w:color="auto" w:fill="FFFFFF"/>
        </w:rPr>
        <w:t>、本项目特定资格要求：</w:t>
      </w:r>
    </w:p>
    <w:p w:rsidR="0078241E" w:rsidRDefault="0078241E" w:rsidP="0078241E">
      <w:pPr>
        <w:rPr>
          <w:shd w:val="clear" w:color="auto" w:fill="FFFFFF"/>
        </w:rPr>
      </w:pPr>
      <w:r>
        <w:rPr>
          <w:rFonts w:hint="eastAsia"/>
          <w:shd w:val="clear" w:color="auto" w:fill="FFFFFF"/>
        </w:rPr>
        <w:t>供应商为代理商（经销商）时，须具有医疗器械经营许可证或医疗器械经营备案凭证（从事第一类医疗器械经营活动的除外）；供应商为境内生产企业时，须具有医疗器械生产许可证</w:t>
      </w:r>
      <w:r>
        <w:rPr>
          <w:rFonts w:hint="eastAsia"/>
          <w:shd w:val="clear" w:color="auto" w:fill="FFFFFF"/>
        </w:rPr>
        <w:lastRenderedPageBreak/>
        <w:t>（从事第一类医疗器械生产的须具有备案凭证），医疗器械注册人、备案人经营其注册、备案的医疗器械，无需办理医疗器械经营许可或者备案，但应当符合医疗器械监督管理条例规定的经营条件（提供相关证明材料）。</w:t>
      </w:r>
    </w:p>
    <w:p w:rsidR="0078241E" w:rsidRDefault="0078241E" w:rsidP="0078241E">
      <w:pPr>
        <w:rPr>
          <w:shd w:val="clear" w:color="auto" w:fill="FFFFFF"/>
        </w:rPr>
      </w:pPr>
      <w:r>
        <w:rPr>
          <w:rFonts w:hint="eastAsia"/>
          <w:shd w:val="clear" w:color="auto" w:fill="FFFFFF"/>
        </w:rPr>
        <w:t>9</w:t>
      </w:r>
      <w:r>
        <w:rPr>
          <w:rFonts w:hint="eastAsia"/>
          <w:shd w:val="clear" w:color="auto" w:fill="FFFFFF"/>
        </w:rPr>
        <w:t>、不接受联合体竞价。</w:t>
      </w:r>
    </w:p>
    <w:p w:rsidR="0078241E" w:rsidRDefault="0078241E" w:rsidP="0078241E">
      <w:r>
        <w:rPr>
          <w:rFonts w:hint="eastAsia"/>
        </w:rPr>
        <w:t>三、商务要求</w:t>
      </w:r>
    </w:p>
    <w:tbl>
      <w:tblPr>
        <w:tblpPr w:leftFromText="180" w:rightFromText="180" w:vertAnchor="text" w:tblpXSpec="center" w:tblpY="1"/>
        <w:tblOverlap w:val="never"/>
        <w:tblW w:w="948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766"/>
        <w:gridCol w:w="7720"/>
      </w:tblGrid>
      <w:tr w:rsidR="0078241E" w:rsidTr="000E05F8">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kern w:val="2"/>
              </w:rPr>
              <w:t>交货期</w:t>
            </w:r>
          </w:p>
        </w:tc>
        <w:tc>
          <w:tcPr>
            <w:tcW w:w="7720"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rPr>
              <w:t>合同签订后30日内交货。</w:t>
            </w:r>
          </w:p>
        </w:tc>
      </w:tr>
      <w:tr w:rsidR="0078241E" w:rsidTr="000E05F8">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kern w:val="2"/>
              </w:rPr>
              <w:t>质保期</w:t>
            </w:r>
          </w:p>
        </w:tc>
        <w:tc>
          <w:tcPr>
            <w:tcW w:w="7720"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rPr>
                <w:kern w:val="2"/>
              </w:rPr>
            </w:pPr>
            <w:r>
              <w:rPr>
                <w:rFonts w:hint="eastAsia"/>
                <w:kern w:val="2"/>
              </w:rPr>
              <w:t>从产品入库之日起，整机保修三年，出具相关服务承诺书。</w:t>
            </w:r>
          </w:p>
        </w:tc>
      </w:tr>
      <w:tr w:rsidR="0078241E" w:rsidTr="000E05F8">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rPr>
                <w:kern w:val="2"/>
              </w:rPr>
            </w:pPr>
            <w:r>
              <w:rPr>
                <w:rFonts w:hint="eastAsia"/>
                <w:kern w:val="2"/>
              </w:rPr>
              <w:t>付款方式</w:t>
            </w:r>
          </w:p>
        </w:tc>
        <w:tc>
          <w:tcPr>
            <w:tcW w:w="7720"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rPr>
              <w:t>以合同签订为准。</w:t>
            </w:r>
          </w:p>
        </w:tc>
      </w:tr>
      <w:tr w:rsidR="0078241E" w:rsidTr="000E05F8">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kern w:val="2"/>
              </w:rPr>
              <w:t>售后服务</w:t>
            </w:r>
          </w:p>
        </w:tc>
        <w:tc>
          <w:tcPr>
            <w:tcW w:w="7720"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rPr>
              <w:t>质保期内应当为采购人提供以下技术支持和服务：</w:t>
            </w:r>
          </w:p>
          <w:p w:rsidR="0078241E" w:rsidRDefault="0078241E" w:rsidP="000E05F8">
            <w:pPr>
              <w:pStyle w:val="a3"/>
            </w:pPr>
            <w:r>
              <w:rPr>
                <w:rFonts w:hint="eastAsia"/>
              </w:rPr>
              <w:t>a、现场响应：供应商应保证在12小时内对用户提出的问题或故障予以响应及处理。可提供备用设备或核心部件应急使用。</w:t>
            </w:r>
          </w:p>
          <w:p w:rsidR="0078241E" w:rsidRDefault="0078241E" w:rsidP="000E05F8">
            <w:pPr>
              <w:pStyle w:val="a3"/>
            </w:pPr>
            <w:r>
              <w:rPr>
                <w:rFonts w:hint="eastAsia"/>
              </w:rPr>
              <w:t>b、成交供应商应当应每季度对该设备进行保养不少于一次,并出具保养报告，具体保养内容见合同。</w:t>
            </w:r>
          </w:p>
          <w:p w:rsidR="0078241E" w:rsidRDefault="0078241E" w:rsidP="000E05F8">
            <w:pPr>
              <w:pStyle w:val="a3"/>
            </w:pPr>
            <w:r>
              <w:rPr>
                <w:rFonts w:hint="eastAsia"/>
              </w:rPr>
              <w:t>c、成交供应商交付设备时，应按照《国家食品药品监督管理总局》第18号令第17条的要求提供相应的维护手册、维修手册、软件备份、故障代码表、备件清单、零部件、维修密码等维护维修必需的材料和信息。</w:t>
            </w:r>
          </w:p>
          <w:p w:rsidR="0078241E" w:rsidRDefault="0078241E" w:rsidP="000E05F8">
            <w:pPr>
              <w:pStyle w:val="a3"/>
            </w:pPr>
            <w:r>
              <w:rPr>
                <w:rFonts w:hint="eastAsia"/>
              </w:rPr>
              <w:t>d、除火灾、洪水、地震等天灾外，在保修期内，由于货物故障所产生的所有费用均由成交供应商负责。</w:t>
            </w:r>
          </w:p>
        </w:tc>
      </w:tr>
      <w:tr w:rsidR="0078241E" w:rsidTr="000E05F8">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kern w:val="2"/>
              </w:rPr>
              <w:t>培训</w:t>
            </w:r>
          </w:p>
        </w:tc>
        <w:tc>
          <w:tcPr>
            <w:tcW w:w="7720"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rPr>
              <w:t>免费提供操作培训和维修培训。</w:t>
            </w:r>
          </w:p>
        </w:tc>
      </w:tr>
      <w:tr w:rsidR="0078241E" w:rsidTr="000E05F8">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78241E" w:rsidRDefault="0078241E" w:rsidP="000E05F8">
            <w:pPr>
              <w:pStyle w:val="a3"/>
            </w:pPr>
            <w:r>
              <w:rPr>
                <w:rFonts w:hint="eastAsia"/>
              </w:rPr>
              <w:t>其他要求</w:t>
            </w:r>
          </w:p>
        </w:tc>
        <w:tc>
          <w:tcPr>
            <w:tcW w:w="7720" w:type="dxa"/>
            <w:tcBorders>
              <w:top w:val="single" w:sz="4" w:space="0" w:color="auto"/>
              <w:left w:val="single" w:sz="4" w:space="0" w:color="auto"/>
              <w:bottom w:val="single" w:sz="4" w:space="0" w:color="auto"/>
              <w:right w:val="single" w:sz="4" w:space="0" w:color="auto"/>
            </w:tcBorders>
            <w:noWrap/>
            <w:vAlign w:val="center"/>
          </w:tcPr>
          <w:p w:rsidR="0078241E" w:rsidRDefault="0078241E" w:rsidP="0078241E">
            <w:pPr>
              <w:pStyle w:val="a3"/>
            </w:pPr>
            <w:r>
              <w:rPr>
                <w:rFonts w:hint="eastAsia"/>
              </w:rPr>
              <w:t>要求设备为最新出厂设备，出厂日期不得早于竞价日期6个月。</w:t>
            </w:r>
          </w:p>
        </w:tc>
      </w:tr>
    </w:tbl>
    <w:p w:rsidR="0078241E" w:rsidRDefault="0078241E" w:rsidP="0078241E"/>
    <w:p w:rsidR="0078241E" w:rsidRDefault="0078241E" w:rsidP="0078241E"/>
    <w:p w:rsidR="0078241E" w:rsidRDefault="0078241E" w:rsidP="0078241E"/>
    <w:p w:rsidR="0078241E" w:rsidRDefault="0078241E" w:rsidP="0078241E"/>
    <w:p w:rsidR="0078241E" w:rsidRDefault="0078241E" w:rsidP="0078241E"/>
    <w:p w:rsidR="0078241E" w:rsidRDefault="0078241E" w:rsidP="0078241E"/>
    <w:p w:rsidR="0078241E" w:rsidRDefault="0078241E" w:rsidP="0078241E"/>
    <w:p w:rsidR="0078241E" w:rsidRDefault="0078241E" w:rsidP="0078241E">
      <w:r>
        <w:rPr>
          <w:rFonts w:hint="eastAsia"/>
        </w:rPr>
        <w:lastRenderedPageBreak/>
        <w:t>四、采购人对项目的特殊要求及说明</w:t>
      </w:r>
    </w:p>
    <w:tbl>
      <w:tblPr>
        <w:tblW w:w="936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2026"/>
        <w:gridCol w:w="7343"/>
      </w:tblGrid>
      <w:tr w:rsidR="0078241E" w:rsidTr="000E05F8">
        <w:trPr>
          <w:trHeight w:val="1066"/>
          <w:jc w:val="center"/>
        </w:trPr>
        <w:tc>
          <w:tcPr>
            <w:tcW w:w="2026" w:type="dxa"/>
            <w:tcBorders>
              <w:top w:val="single" w:sz="4" w:space="0" w:color="auto"/>
              <w:left w:val="single" w:sz="4" w:space="0" w:color="auto"/>
              <w:bottom w:val="single" w:sz="4" w:space="0" w:color="auto"/>
              <w:right w:val="single" w:sz="4" w:space="0" w:color="auto"/>
            </w:tcBorders>
            <w:vAlign w:val="center"/>
          </w:tcPr>
          <w:p w:rsidR="0078241E" w:rsidRDefault="0078241E" w:rsidP="000E05F8">
            <w:r>
              <w:rPr>
                <w:rFonts w:hint="eastAsia"/>
              </w:rPr>
              <w:t>采购人的特殊要求及说明理由</w:t>
            </w:r>
          </w:p>
        </w:tc>
        <w:tc>
          <w:tcPr>
            <w:tcW w:w="7343" w:type="dxa"/>
            <w:tcBorders>
              <w:top w:val="single" w:sz="4" w:space="0" w:color="auto"/>
              <w:left w:val="single" w:sz="4" w:space="0" w:color="auto"/>
              <w:bottom w:val="single" w:sz="4" w:space="0" w:color="auto"/>
              <w:right w:val="single" w:sz="4" w:space="0" w:color="auto"/>
            </w:tcBorders>
            <w:vAlign w:val="center"/>
          </w:tcPr>
          <w:p w:rsidR="0078241E" w:rsidRDefault="0078241E" w:rsidP="000E05F8">
            <w:r>
              <w:rPr>
                <w:rFonts w:hint="eastAsia"/>
              </w:rPr>
              <w:t>1.</w:t>
            </w:r>
            <w:r>
              <w:rPr>
                <w:rFonts w:hint="eastAsia"/>
              </w:rPr>
              <w:t>所投产品均应提供配置明细表并且配置明细表中的所有配件必须是唯一的，不得有选择性配置，所提供配件需是正规厂家生产的原装正品。如果对竞价产品的标准配置或配件有更换或调整的，需提供原生产厂家的变更和调整确认材料</w:t>
            </w:r>
            <w:r>
              <w:rPr>
                <w:rFonts w:hint="eastAsia"/>
              </w:rPr>
              <w:t>,</w:t>
            </w:r>
            <w:r>
              <w:rPr>
                <w:rFonts w:hint="eastAsia"/>
              </w:rPr>
              <w:t>提供的产品配件应单独列出其技术性能、标准、产地、生产厂家及享受何种保修服务。</w:t>
            </w:r>
          </w:p>
          <w:p w:rsidR="0078241E" w:rsidRDefault="0078241E" w:rsidP="000E05F8">
            <w:r>
              <w:rPr>
                <w:rFonts w:hint="eastAsia"/>
              </w:rPr>
              <w:t>2.</w:t>
            </w:r>
            <w:r>
              <w:rPr>
                <w:rFonts w:hint="eastAsia"/>
              </w:rPr>
              <w:t>供应商须提供符合国家质量标准、部颁标准、行业标准或本招标文件规定标准的、供货渠道合法的全新原装合格正品（包括零部件），如安装或配置软件的，须为正版软件。所提供的货物应当同时符合国家有关安全、卫生、环保规定。本项目中所投产品涉及纳入国家认证认可监督管理委员会现行《强制性产品认证目录描述与界定表》管理的强制性认证产品（简称</w:t>
            </w:r>
            <w:r>
              <w:rPr>
                <w:rFonts w:hint="eastAsia"/>
              </w:rPr>
              <w:t xml:space="preserve"> 3C </w:t>
            </w:r>
            <w:r>
              <w:rPr>
                <w:rFonts w:hint="eastAsia"/>
              </w:rPr>
              <w:t>认证产品）的，该产品应具有有认证机构颁发给制造商的该产品强制性认证证书。</w:t>
            </w:r>
          </w:p>
          <w:p w:rsidR="0078241E" w:rsidRDefault="0078241E" w:rsidP="000E05F8">
            <w:r>
              <w:rPr>
                <w:rFonts w:hint="eastAsia"/>
              </w:rPr>
              <w:t>3.</w:t>
            </w:r>
            <w:r>
              <w:rPr>
                <w:rFonts w:hint="eastAsia"/>
              </w:rPr>
              <w:t>采购人使用成交供应商成交的技术、资料、服务或其他任何一部分时，享有无偿使用权。免受第三方提出的侵犯其专利权、著作权、商标权或其它知识产权的起诉。如果第三方提出侵权指控，成交供应商应承担由此而引起的一切法律责任和费用。</w:t>
            </w:r>
          </w:p>
          <w:p w:rsidR="0078241E" w:rsidRDefault="0078241E" w:rsidP="000E05F8">
            <w:r>
              <w:rPr>
                <w:rFonts w:hint="eastAsia"/>
              </w:rPr>
              <w:t>4.</w:t>
            </w:r>
            <w:r>
              <w:rPr>
                <w:rFonts w:hint="eastAsia"/>
              </w:rPr>
              <w:t>商品包装和快递包装应符合《商品包装政府采购需求标准（试行）》和《快递包装政府采购需求标准（试行）》规定。</w:t>
            </w:r>
          </w:p>
        </w:tc>
      </w:tr>
    </w:tbl>
    <w:p w:rsidR="001524FA" w:rsidRDefault="001524FA" w:rsidP="00BF3392">
      <w:pPr>
        <w:ind w:firstLine="420"/>
      </w:pPr>
    </w:p>
    <w:sectPr w:rsidR="001524FA" w:rsidSect="00321A48">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022" w:rsidRDefault="00312022" w:rsidP="00F76FF5">
      <w:pPr>
        <w:spacing w:line="240" w:lineRule="auto"/>
      </w:pPr>
      <w:r>
        <w:separator/>
      </w:r>
    </w:p>
  </w:endnote>
  <w:endnote w:type="continuationSeparator" w:id="0">
    <w:p w:rsidR="00312022" w:rsidRDefault="00312022" w:rsidP="00F76F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FF5" w:rsidRDefault="00F76FF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FF5" w:rsidRDefault="00F76FF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FF5" w:rsidRDefault="00F76F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022" w:rsidRDefault="00312022" w:rsidP="00F76FF5">
      <w:pPr>
        <w:spacing w:line="240" w:lineRule="auto"/>
      </w:pPr>
      <w:r>
        <w:separator/>
      </w:r>
    </w:p>
  </w:footnote>
  <w:footnote w:type="continuationSeparator" w:id="0">
    <w:p w:rsidR="00312022" w:rsidRDefault="00312022" w:rsidP="00F76F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FF5" w:rsidRDefault="00F76FF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FF5" w:rsidRDefault="00F76FF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FF5" w:rsidRDefault="00F76FF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241E"/>
    <w:rsid w:val="001524FA"/>
    <w:rsid w:val="00203CFC"/>
    <w:rsid w:val="00312022"/>
    <w:rsid w:val="00321A48"/>
    <w:rsid w:val="0049479D"/>
    <w:rsid w:val="0061734C"/>
    <w:rsid w:val="0078241E"/>
    <w:rsid w:val="00BF3392"/>
    <w:rsid w:val="00DC01D4"/>
    <w:rsid w:val="00F76F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78241E"/>
    <w:pPr>
      <w:widowControl w:val="0"/>
      <w:tabs>
        <w:tab w:val="left" w:pos="4740"/>
      </w:tabs>
      <w:spacing w:line="440" w:lineRule="exact"/>
      <w:ind w:firstLineChars="0" w:firstLine="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
    <w:link w:val="Char"/>
    <w:autoRedefine/>
    <w:qFormat/>
    <w:rsid w:val="0078241E"/>
    <w:pPr>
      <w:widowControl/>
      <w:spacing w:beforeAutospacing="1" w:afterAutospacing="1"/>
    </w:pPr>
    <w:rPr>
      <w:rFonts w:ascii="宋体" w:hAnsi="宋体" w:cs="宋体"/>
      <w:kern w:val="0"/>
      <w:sz w:val="24"/>
    </w:rPr>
  </w:style>
  <w:style w:type="character" w:customStyle="1" w:styleId="Char">
    <w:name w:val="正文文本缩进 Char"/>
    <w:basedOn w:val="a0"/>
    <w:link w:val="a3"/>
    <w:rsid w:val="0078241E"/>
    <w:rPr>
      <w:rFonts w:ascii="宋体" w:eastAsia="宋体" w:hAnsi="宋体" w:cs="宋体"/>
      <w:kern w:val="0"/>
      <w:sz w:val="24"/>
      <w:szCs w:val="24"/>
    </w:rPr>
  </w:style>
  <w:style w:type="paragraph" w:styleId="2">
    <w:name w:val="Body Text First Indent 2"/>
    <w:basedOn w:val="a3"/>
    <w:link w:val="2Char"/>
    <w:uiPriority w:val="99"/>
    <w:semiHidden/>
    <w:unhideWhenUsed/>
    <w:rsid w:val="0078241E"/>
    <w:pPr>
      <w:widowControl w:val="0"/>
      <w:spacing w:beforeAutospacing="0" w:after="120" w:afterAutospacing="0"/>
      <w:ind w:leftChars="200" w:left="420" w:firstLineChars="200" w:firstLine="420"/>
    </w:pPr>
    <w:rPr>
      <w:rFonts w:ascii="Times New Roman" w:hAnsi="Times New Roman" w:cs="Times New Roman"/>
      <w:kern w:val="2"/>
      <w:sz w:val="21"/>
    </w:rPr>
  </w:style>
  <w:style w:type="character" w:customStyle="1" w:styleId="2Char">
    <w:name w:val="正文首行缩进 2 Char"/>
    <w:basedOn w:val="Char"/>
    <w:link w:val="2"/>
    <w:uiPriority w:val="99"/>
    <w:semiHidden/>
    <w:rsid w:val="0078241E"/>
  </w:style>
  <w:style w:type="paragraph" w:styleId="a4">
    <w:name w:val="header"/>
    <w:basedOn w:val="a"/>
    <w:link w:val="Char0"/>
    <w:uiPriority w:val="99"/>
    <w:semiHidden/>
    <w:unhideWhenUsed/>
    <w:rsid w:val="00F76FF5"/>
    <w:pPr>
      <w:pBdr>
        <w:bottom w:val="single" w:sz="6" w:space="1" w:color="auto"/>
      </w:pBdr>
      <w:tabs>
        <w:tab w:val="clear" w:pos="4740"/>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semiHidden/>
    <w:rsid w:val="00F76FF5"/>
    <w:rPr>
      <w:rFonts w:ascii="Times New Roman" w:eastAsia="宋体" w:hAnsi="Times New Roman" w:cs="Times New Roman"/>
      <w:sz w:val="18"/>
      <w:szCs w:val="18"/>
    </w:rPr>
  </w:style>
  <w:style w:type="paragraph" w:styleId="a5">
    <w:name w:val="footer"/>
    <w:basedOn w:val="a"/>
    <w:link w:val="Char1"/>
    <w:uiPriority w:val="99"/>
    <w:semiHidden/>
    <w:unhideWhenUsed/>
    <w:rsid w:val="00F76FF5"/>
    <w:pPr>
      <w:tabs>
        <w:tab w:val="clear" w:pos="4740"/>
        <w:tab w:val="center" w:pos="4153"/>
        <w:tab w:val="right" w:pos="8306"/>
      </w:tabs>
      <w:snapToGrid w:val="0"/>
      <w:spacing w:line="240" w:lineRule="atLeast"/>
    </w:pPr>
    <w:rPr>
      <w:sz w:val="18"/>
      <w:szCs w:val="18"/>
    </w:rPr>
  </w:style>
  <w:style w:type="character" w:customStyle="1" w:styleId="Char1">
    <w:name w:val="页脚 Char"/>
    <w:basedOn w:val="a0"/>
    <w:link w:val="a5"/>
    <w:uiPriority w:val="99"/>
    <w:semiHidden/>
    <w:rsid w:val="00F76FF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2026-07-14T01:12:00Z</dcterms:created>
  <dcterms:modified xsi:type="dcterms:W3CDTF">2026-07-14T01:26:00Z</dcterms:modified>
</cp:coreProperties>
</file>