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D4E" w:rsidRPr="00D15FFC" w:rsidRDefault="00742D4E" w:rsidP="00D15FFC">
      <w:pPr>
        <w:pStyle w:val="a3"/>
        <w:ind w:firstLine="1044"/>
        <w:rPr>
          <w:b/>
          <w:sz w:val="21"/>
          <w:szCs w:val="21"/>
        </w:rPr>
      </w:pPr>
      <w:r w:rsidRPr="00D15FFC">
        <w:rPr>
          <w:rFonts w:hint="eastAsia"/>
          <w:b/>
          <w:sz w:val="21"/>
          <w:szCs w:val="21"/>
        </w:rPr>
        <w:t>汝南县人民医院手术头架采购项目</w:t>
      </w:r>
    </w:p>
    <w:p w:rsidR="00742D4E" w:rsidRDefault="00742D4E" w:rsidP="00742D4E">
      <w:pPr>
        <w:ind w:firstLine="420"/>
        <w:rPr>
          <w:shd w:val="clear" w:color="auto" w:fill="FFFFFF"/>
        </w:rPr>
      </w:pPr>
      <w:r>
        <w:rPr>
          <w:rFonts w:hint="eastAsia"/>
          <w:shd w:val="clear" w:color="auto" w:fill="FFFFFF"/>
        </w:rPr>
        <w:t>一、项目基本情况</w:t>
      </w:r>
    </w:p>
    <w:p w:rsidR="00742D4E" w:rsidRDefault="00742D4E" w:rsidP="00742D4E">
      <w:pPr>
        <w:ind w:firstLine="420"/>
        <w:rPr>
          <w:shd w:val="clear" w:color="auto" w:fill="FFFFFF"/>
        </w:rPr>
      </w:pPr>
      <w:r>
        <w:rPr>
          <w:rFonts w:hint="eastAsia"/>
          <w:shd w:val="clear" w:color="auto" w:fill="FFFFFF"/>
        </w:rPr>
        <w:t>1.</w:t>
      </w:r>
      <w:r>
        <w:rPr>
          <w:rFonts w:hint="eastAsia"/>
          <w:shd w:val="clear" w:color="auto" w:fill="FFFFFF"/>
        </w:rPr>
        <w:t>采购项目名称：汝南县人民医院手术头架采购项目；</w:t>
      </w:r>
    </w:p>
    <w:p w:rsidR="001524FA" w:rsidRDefault="00742D4E" w:rsidP="00BF3392">
      <w:pPr>
        <w:ind w:firstLine="420"/>
      </w:pPr>
      <w:r>
        <w:rPr>
          <w:rFonts w:hint="eastAsia"/>
          <w:shd w:val="clear" w:color="auto" w:fill="FFFFFF"/>
        </w:rPr>
        <w:t>2.</w:t>
      </w:r>
      <w:r>
        <w:rPr>
          <w:rFonts w:hint="eastAsia"/>
          <w:shd w:val="clear" w:color="auto" w:fill="FFFFFF"/>
        </w:rPr>
        <w:t>采购需求：</w:t>
      </w:r>
      <w:r w:rsidRPr="00742D4E">
        <w:rPr>
          <w:rFonts w:hint="eastAsia"/>
        </w:rPr>
        <w:t>手术头架一台</w:t>
      </w:r>
    </w:p>
    <w:p w:rsidR="00742D4E" w:rsidRDefault="00742D4E" w:rsidP="00BF3392">
      <w:pPr>
        <w:ind w:firstLine="420"/>
        <w:rPr>
          <w:shd w:val="clear" w:color="auto" w:fill="FFFFFF"/>
        </w:rPr>
      </w:pPr>
      <w:r>
        <w:rPr>
          <w:rFonts w:hint="eastAsia"/>
        </w:rPr>
        <w:t>3.</w:t>
      </w:r>
      <w:r>
        <w:rPr>
          <w:rFonts w:hint="eastAsia"/>
          <w:shd w:val="clear" w:color="auto" w:fill="FFFFFF"/>
        </w:rPr>
        <w:t>预算金额：</w:t>
      </w:r>
      <w:r>
        <w:rPr>
          <w:rFonts w:hint="eastAsia"/>
          <w:shd w:val="clear" w:color="auto" w:fill="FFFFFF"/>
        </w:rPr>
        <w:t>6</w:t>
      </w:r>
      <w:r>
        <w:rPr>
          <w:rFonts w:hint="eastAsia"/>
          <w:shd w:val="clear" w:color="auto" w:fill="FFFFFF"/>
        </w:rPr>
        <w:t>万元；</w:t>
      </w:r>
    </w:p>
    <w:p w:rsidR="00742D4E" w:rsidRDefault="00742D4E" w:rsidP="00742D4E">
      <w:pPr>
        <w:ind w:firstLine="420"/>
      </w:pPr>
      <w:r>
        <w:rPr>
          <w:rFonts w:hint="eastAsia"/>
          <w:shd w:val="clear" w:color="auto" w:fill="FFFFFF"/>
        </w:rPr>
        <w:t>4.</w:t>
      </w:r>
      <w:r>
        <w:rPr>
          <w:rFonts w:hint="eastAsia"/>
        </w:rPr>
        <w:t>技术要求：</w:t>
      </w:r>
    </w:p>
    <w:p w:rsidR="00742D4E" w:rsidRDefault="00742D4E" w:rsidP="00742D4E">
      <w:pPr>
        <w:ind w:firstLine="420"/>
      </w:pPr>
      <w:r>
        <w:rPr>
          <w:rFonts w:hint="eastAsia"/>
        </w:rPr>
        <w:t>（</w:t>
      </w:r>
      <w:r>
        <w:rPr>
          <w:rFonts w:hint="eastAsia"/>
        </w:rPr>
        <w:t>1</w:t>
      </w:r>
      <w:r>
        <w:rPr>
          <w:rFonts w:hint="eastAsia"/>
        </w:rPr>
        <w:t>）、主体材质</w:t>
      </w:r>
      <w:r>
        <w:rPr>
          <w:rFonts w:hint="eastAsia"/>
        </w:rPr>
        <w:t>:</w:t>
      </w:r>
      <w:r>
        <w:rPr>
          <w:rFonts w:hint="eastAsia"/>
        </w:rPr>
        <w:t>铝合金</w:t>
      </w:r>
    </w:p>
    <w:p w:rsidR="00742D4E" w:rsidRDefault="00742D4E" w:rsidP="00742D4E">
      <w:pPr>
        <w:ind w:firstLine="420"/>
      </w:pPr>
      <w:r>
        <w:rPr>
          <w:rFonts w:hint="eastAsia"/>
        </w:rPr>
        <w:t>（</w:t>
      </w:r>
      <w:r>
        <w:rPr>
          <w:rFonts w:hint="eastAsia"/>
        </w:rPr>
        <w:t>2</w:t>
      </w:r>
      <w:r>
        <w:rPr>
          <w:rFonts w:hint="eastAsia"/>
        </w:rPr>
        <w:t>）、总重量</w:t>
      </w:r>
      <w:r>
        <w:rPr>
          <w:rFonts w:hint="eastAsia"/>
        </w:rPr>
        <w:t>:</w:t>
      </w:r>
      <w:r>
        <w:rPr>
          <w:rFonts w:hint="eastAsia"/>
        </w:rPr>
        <w:t>≤</w:t>
      </w:r>
      <w:r>
        <w:rPr>
          <w:rFonts w:hint="eastAsia"/>
        </w:rPr>
        <w:t>5.8kg</w:t>
      </w:r>
    </w:p>
    <w:p w:rsidR="00742D4E" w:rsidRDefault="00742D4E" w:rsidP="00742D4E">
      <w:pPr>
        <w:ind w:firstLine="420"/>
      </w:pPr>
      <w:r>
        <w:rPr>
          <w:rFonts w:hint="eastAsia"/>
        </w:rPr>
        <w:t>（</w:t>
      </w:r>
      <w:r>
        <w:rPr>
          <w:rFonts w:hint="eastAsia"/>
        </w:rPr>
        <w:t>3</w:t>
      </w:r>
      <w:r>
        <w:rPr>
          <w:rFonts w:hint="eastAsia"/>
        </w:rPr>
        <w:t>）、头架底轴长</w:t>
      </w:r>
      <w:r>
        <w:rPr>
          <w:rFonts w:hint="eastAsia"/>
        </w:rPr>
        <w:t>:450mm-550mm</w:t>
      </w:r>
    </w:p>
    <w:p w:rsidR="00742D4E" w:rsidRDefault="00742D4E" w:rsidP="00742D4E">
      <w:pPr>
        <w:ind w:firstLine="420"/>
      </w:pPr>
      <w:r>
        <w:rPr>
          <w:rFonts w:hint="eastAsia"/>
        </w:rPr>
        <w:t>（</w:t>
      </w:r>
      <w:r>
        <w:rPr>
          <w:rFonts w:hint="eastAsia"/>
        </w:rPr>
        <w:t>4</w:t>
      </w:r>
      <w:r>
        <w:rPr>
          <w:rFonts w:hint="eastAsia"/>
        </w:rPr>
        <w:t>）、插杆调节宽度</w:t>
      </w:r>
      <w:r>
        <w:rPr>
          <w:rFonts w:hint="eastAsia"/>
        </w:rPr>
        <w:t>:160-600mm</w:t>
      </w:r>
    </w:p>
    <w:p w:rsidR="00742D4E" w:rsidRDefault="00742D4E" w:rsidP="00742D4E">
      <w:pPr>
        <w:ind w:firstLine="420"/>
      </w:pPr>
      <w:r>
        <w:rPr>
          <w:rFonts w:hint="eastAsia"/>
        </w:rPr>
        <w:t>（</w:t>
      </w:r>
      <w:r>
        <w:rPr>
          <w:rFonts w:hint="eastAsia"/>
        </w:rPr>
        <w:t>5</w:t>
      </w:r>
      <w:r>
        <w:rPr>
          <w:rFonts w:hint="eastAsia"/>
        </w:rPr>
        <w:t>）、前后移动量</w:t>
      </w:r>
      <w:r>
        <w:rPr>
          <w:rFonts w:hint="eastAsia"/>
        </w:rPr>
        <w:t>:</w:t>
      </w:r>
      <w:r>
        <w:rPr>
          <w:rFonts w:hint="eastAsia"/>
        </w:rPr>
        <w:t>≥</w:t>
      </w:r>
      <w:r>
        <w:rPr>
          <w:rFonts w:hint="eastAsia"/>
        </w:rPr>
        <w:t>350mm</w:t>
      </w:r>
    </w:p>
    <w:p w:rsidR="00742D4E" w:rsidRDefault="00742D4E" w:rsidP="00742D4E">
      <w:pPr>
        <w:ind w:firstLine="420"/>
      </w:pPr>
      <w:r>
        <w:rPr>
          <w:rFonts w:hint="eastAsia"/>
        </w:rPr>
        <w:t>（</w:t>
      </w:r>
      <w:r>
        <w:rPr>
          <w:rFonts w:hint="eastAsia"/>
        </w:rPr>
        <w:t>6</w:t>
      </w:r>
      <w:r>
        <w:rPr>
          <w:rFonts w:hint="eastAsia"/>
        </w:rPr>
        <w:t>）、左右移动量</w:t>
      </w:r>
      <w:r>
        <w:rPr>
          <w:rFonts w:hint="eastAsia"/>
        </w:rPr>
        <w:t>:</w:t>
      </w:r>
      <w:r>
        <w:rPr>
          <w:rFonts w:hint="eastAsia"/>
        </w:rPr>
        <w:t>≥</w:t>
      </w:r>
      <w:r>
        <w:rPr>
          <w:rFonts w:hint="eastAsia"/>
        </w:rPr>
        <w:t>350m</w:t>
      </w:r>
    </w:p>
    <w:p w:rsidR="00742D4E" w:rsidRDefault="00742D4E" w:rsidP="00742D4E">
      <w:pPr>
        <w:ind w:firstLine="420"/>
      </w:pPr>
      <w:r>
        <w:rPr>
          <w:rFonts w:hint="eastAsia"/>
        </w:rPr>
        <w:t>（</w:t>
      </w:r>
      <w:r>
        <w:rPr>
          <w:rFonts w:hint="eastAsia"/>
        </w:rPr>
        <w:t>7</w:t>
      </w:r>
      <w:r>
        <w:rPr>
          <w:rFonts w:hint="eastAsia"/>
        </w:rPr>
        <w:t>）、上下升降量</w:t>
      </w:r>
      <w:r>
        <w:rPr>
          <w:rFonts w:hint="eastAsia"/>
        </w:rPr>
        <w:t>:</w:t>
      </w:r>
      <w:r>
        <w:rPr>
          <w:rFonts w:hint="eastAsia"/>
        </w:rPr>
        <w:t>≥</w:t>
      </w:r>
      <w:r>
        <w:rPr>
          <w:rFonts w:hint="eastAsia"/>
        </w:rPr>
        <w:t>850mm</w:t>
      </w:r>
    </w:p>
    <w:p w:rsidR="00742D4E" w:rsidRDefault="00742D4E" w:rsidP="00742D4E">
      <w:pPr>
        <w:ind w:firstLine="420"/>
      </w:pPr>
      <w:r>
        <w:rPr>
          <w:rFonts w:hint="eastAsia"/>
        </w:rPr>
        <w:t>（</w:t>
      </w:r>
      <w:r>
        <w:rPr>
          <w:rFonts w:hint="eastAsia"/>
        </w:rPr>
        <w:t>8</w:t>
      </w:r>
      <w:r>
        <w:rPr>
          <w:rFonts w:hint="eastAsia"/>
        </w:rPr>
        <w:t>）、旋转角度</w:t>
      </w:r>
      <w:r>
        <w:rPr>
          <w:rFonts w:hint="eastAsia"/>
        </w:rPr>
        <w:t>:</w:t>
      </w:r>
      <w:r>
        <w:rPr>
          <w:rFonts w:hint="eastAsia"/>
        </w:rPr>
        <w:t>≥</w:t>
      </w:r>
      <w:r>
        <w:rPr>
          <w:rFonts w:hint="eastAsia"/>
        </w:rPr>
        <w:t>80</w:t>
      </w:r>
      <w:r>
        <w:rPr>
          <w:rFonts w:hint="eastAsia"/>
        </w:rPr>
        <w:t>°</w:t>
      </w:r>
    </w:p>
    <w:p w:rsidR="00742D4E" w:rsidRDefault="00742D4E" w:rsidP="00742D4E">
      <w:pPr>
        <w:ind w:firstLine="420"/>
      </w:pPr>
      <w:r>
        <w:rPr>
          <w:rFonts w:hint="eastAsia"/>
        </w:rPr>
        <w:t>（</w:t>
      </w:r>
      <w:r>
        <w:rPr>
          <w:rFonts w:hint="eastAsia"/>
        </w:rPr>
        <w:t>9</w:t>
      </w:r>
      <w:r>
        <w:rPr>
          <w:rFonts w:hint="eastAsia"/>
        </w:rPr>
        <w:t>）、万向轴类型</w:t>
      </w:r>
      <w:r>
        <w:rPr>
          <w:rFonts w:hint="eastAsia"/>
        </w:rPr>
        <w:t>:360</w:t>
      </w:r>
      <w:r>
        <w:rPr>
          <w:rFonts w:hint="eastAsia"/>
        </w:rPr>
        <w:t>°旋转万向</w:t>
      </w:r>
    </w:p>
    <w:p w:rsidR="00742D4E" w:rsidRDefault="00742D4E" w:rsidP="00742D4E">
      <w:pPr>
        <w:ind w:firstLine="420"/>
      </w:pPr>
      <w:r>
        <w:rPr>
          <w:rFonts w:hint="eastAsia"/>
        </w:rPr>
        <w:t>（</w:t>
      </w:r>
      <w:r>
        <w:rPr>
          <w:rFonts w:hint="eastAsia"/>
        </w:rPr>
        <w:t>10</w:t>
      </w:r>
      <w:r>
        <w:rPr>
          <w:rFonts w:hint="eastAsia"/>
        </w:rPr>
        <w:t>）、固定方式</w:t>
      </w:r>
      <w:r>
        <w:rPr>
          <w:rFonts w:hint="eastAsia"/>
        </w:rPr>
        <w:t>:</w:t>
      </w:r>
      <w:r>
        <w:rPr>
          <w:rFonts w:hint="eastAsia"/>
        </w:rPr>
        <w:t>三顶式</w:t>
      </w:r>
    </w:p>
    <w:p w:rsidR="00742D4E" w:rsidRDefault="00742D4E" w:rsidP="00742D4E">
      <w:pPr>
        <w:ind w:firstLine="420"/>
      </w:pPr>
      <w:r>
        <w:rPr>
          <w:rFonts w:hint="eastAsia"/>
        </w:rPr>
        <w:t>（</w:t>
      </w:r>
      <w:r>
        <w:rPr>
          <w:rFonts w:hint="eastAsia"/>
        </w:rPr>
        <w:t>11</w:t>
      </w:r>
      <w:r>
        <w:rPr>
          <w:rFonts w:hint="eastAsia"/>
        </w:rPr>
        <w:t>）、压力指示</w:t>
      </w:r>
      <w:r>
        <w:rPr>
          <w:rFonts w:hint="eastAsia"/>
        </w:rPr>
        <w:t>:0-36ON</w:t>
      </w:r>
    </w:p>
    <w:p w:rsidR="00742D4E" w:rsidRDefault="00742D4E" w:rsidP="00742D4E">
      <w:pPr>
        <w:ind w:firstLine="420"/>
      </w:pPr>
      <w:r>
        <w:rPr>
          <w:rFonts w:hint="eastAsia"/>
        </w:rPr>
        <w:t>（</w:t>
      </w:r>
      <w:r>
        <w:rPr>
          <w:rFonts w:hint="eastAsia"/>
        </w:rPr>
        <w:t>12</w:t>
      </w:r>
      <w:r>
        <w:rPr>
          <w:rFonts w:hint="eastAsia"/>
        </w:rPr>
        <w:t>）、快锁功能</w:t>
      </w:r>
      <w:r>
        <w:rPr>
          <w:rFonts w:hint="eastAsia"/>
        </w:rPr>
        <w:t>:</w:t>
      </w:r>
      <w:r>
        <w:rPr>
          <w:rFonts w:hint="eastAsia"/>
        </w:rPr>
        <w:t>具备</w:t>
      </w:r>
    </w:p>
    <w:p w:rsidR="00742D4E" w:rsidRDefault="00742D4E" w:rsidP="00742D4E">
      <w:pPr>
        <w:ind w:firstLine="420"/>
      </w:pPr>
      <w:r>
        <w:rPr>
          <w:rFonts w:hint="eastAsia"/>
        </w:rPr>
        <w:t>（</w:t>
      </w:r>
      <w:r>
        <w:rPr>
          <w:rFonts w:hint="eastAsia"/>
        </w:rPr>
        <w:t>13</w:t>
      </w:r>
      <w:r w:rsidR="00D15FFC">
        <w:rPr>
          <w:rFonts w:hint="eastAsia"/>
        </w:rPr>
        <w:t>）</w:t>
      </w:r>
      <w:r>
        <w:rPr>
          <w:rFonts w:hint="eastAsia"/>
        </w:rPr>
        <w:t>、头托材质</w:t>
      </w:r>
      <w:r>
        <w:rPr>
          <w:rFonts w:hint="eastAsia"/>
        </w:rPr>
        <w:t>:</w:t>
      </w:r>
      <w:r>
        <w:rPr>
          <w:rFonts w:hint="eastAsia"/>
        </w:rPr>
        <w:t>凝胶</w:t>
      </w:r>
    </w:p>
    <w:p w:rsidR="00742D4E" w:rsidRDefault="00742D4E" w:rsidP="00742D4E">
      <w:pPr>
        <w:ind w:firstLine="420"/>
      </w:pPr>
      <w:r>
        <w:rPr>
          <w:rFonts w:hint="eastAsia"/>
        </w:rPr>
        <w:t>（</w:t>
      </w:r>
      <w:r>
        <w:rPr>
          <w:rFonts w:hint="eastAsia"/>
        </w:rPr>
        <w:t>14</w:t>
      </w:r>
      <w:r>
        <w:rPr>
          <w:rFonts w:hint="eastAsia"/>
        </w:rPr>
        <w:t>）、适配人群</w:t>
      </w:r>
      <w:r>
        <w:rPr>
          <w:rFonts w:hint="eastAsia"/>
        </w:rPr>
        <w:t>:</w:t>
      </w:r>
      <w:r>
        <w:rPr>
          <w:rFonts w:hint="eastAsia"/>
        </w:rPr>
        <w:t>成人</w:t>
      </w:r>
      <w:r>
        <w:rPr>
          <w:rFonts w:hint="eastAsia"/>
        </w:rPr>
        <w:t>+</w:t>
      </w:r>
      <w:r>
        <w:rPr>
          <w:rFonts w:hint="eastAsia"/>
        </w:rPr>
        <w:t>儿童</w:t>
      </w:r>
    </w:p>
    <w:p w:rsidR="00742D4E" w:rsidRDefault="00742D4E" w:rsidP="00742D4E">
      <w:pPr>
        <w:ind w:firstLine="420"/>
      </w:pPr>
      <w:r>
        <w:rPr>
          <w:rFonts w:hint="eastAsia"/>
        </w:rPr>
        <w:t>（</w:t>
      </w:r>
      <w:r>
        <w:rPr>
          <w:rFonts w:hint="eastAsia"/>
        </w:rPr>
        <w:t>15</w:t>
      </w:r>
      <w:r>
        <w:rPr>
          <w:rFonts w:hint="eastAsia"/>
        </w:rPr>
        <w:t>）、插杆规格</w:t>
      </w:r>
      <w:r>
        <w:rPr>
          <w:rFonts w:hint="eastAsia"/>
        </w:rPr>
        <w:t>:</w:t>
      </w:r>
      <w:r>
        <w:rPr>
          <w:rFonts w:hint="eastAsia"/>
        </w:rPr>
        <w:t>可拆换</w:t>
      </w:r>
      <w:r>
        <w:rPr>
          <w:rFonts w:hint="eastAsia"/>
        </w:rPr>
        <w:t>/</w:t>
      </w:r>
      <w:r>
        <w:rPr>
          <w:rFonts w:hint="eastAsia"/>
        </w:rPr>
        <w:t>多规格可选</w:t>
      </w:r>
    </w:p>
    <w:p w:rsidR="00742D4E" w:rsidRDefault="00742D4E" w:rsidP="00742D4E">
      <w:pPr>
        <w:ind w:firstLine="420"/>
        <w:rPr>
          <w:shd w:val="clear" w:color="auto" w:fill="FFFFFF"/>
        </w:rPr>
      </w:pPr>
      <w:bookmarkStart w:id="0" w:name="_Toc23626"/>
      <w:bookmarkStart w:id="1" w:name="_Toc16639"/>
      <w:bookmarkStart w:id="2" w:name="_Toc27704"/>
      <w:bookmarkStart w:id="3" w:name="_Toc18607"/>
      <w:r>
        <w:rPr>
          <w:rFonts w:hint="eastAsia"/>
          <w:shd w:val="clear" w:color="auto" w:fill="FFFFFF"/>
        </w:rPr>
        <w:t>二、</w:t>
      </w:r>
      <w:bookmarkEnd w:id="0"/>
      <w:bookmarkEnd w:id="1"/>
      <w:bookmarkEnd w:id="2"/>
      <w:bookmarkEnd w:id="3"/>
      <w:r>
        <w:rPr>
          <w:rFonts w:hint="eastAsia"/>
          <w:shd w:val="clear" w:color="auto" w:fill="FFFFFF"/>
        </w:rPr>
        <w:t>供应商资格要求：</w:t>
      </w:r>
    </w:p>
    <w:p w:rsidR="00742D4E" w:rsidRDefault="00742D4E" w:rsidP="00742D4E">
      <w:pPr>
        <w:ind w:firstLine="420"/>
        <w:rPr>
          <w:shd w:val="clear" w:color="auto" w:fill="FFFFFF"/>
        </w:rPr>
      </w:pPr>
      <w:r>
        <w:rPr>
          <w:rFonts w:hint="eastAsia"/>
          <w:shd w:val="clear" w:color="auto" w:fill="FFFFFF"/>
        </w:rPr>
        <w:t>1</w:t>
      </w:r>
      <w:r>
        <w:rPr>
          <w:rFonts w:hint="eastAsia"/>
          <w:shd w:val="clear" w:color="auto" w:fill="FFFFFF"/>
        </w:rPr>
        <w:t>、具有独立承担民事责任的能力（提供营业执照或其他证明材料）；</w:t>
      </w:r>
    </w:p>
    <w:p w:rsidR="00742D4E" w:rsidRDefault="00742D4E" w:rsidP="00742D4E">
      <w:pPr>
        <w:ind w:firstLine="420"/>
        <w:rPr>
          <w:shd w:val="clear" w:color="auto" w:fill="FFFFFF"/>
        </w:rPr>
      </w:pPr>
      <w:r>
        <w:rPr>
          <w:rFonts w:hint="eastAsia"/>
          <w:shd w:val="clear" w:color="auto" w:fill="FFFFFF"/>
        </w:rPr>
        <w:t>2</w:t>
      </w:r>
      <w:r>
        <w:rPr>
          <w:rFonts w:hint="eastAsia"/>
          <w:shd w:val="clear" w:color="auto" w:fill="FFFFFF"/>
        </w:rPr>
        <w:t>、具有良好的商业信誉和健全的财务会计制度（提供经审计的</w:t>
      </w:r>
      <w:r>
        <w:rPr>
          <w:rFonts w:hint="eastAsia"/>
          <w:shd w:val="clear" w:color="auto" w:fill="FFFFFF"/>
        </w:rPr>
        <w:t>2024</w:t>
      </w:r>
      <w:r>
        <w:rPr>
          <w:rFonts w:hint="eastAsia"/>
          <w:shd w:val="clear" w:color="auto" w:fill="FFFFFF"/>
        </w:rPr>
        <w:t>年或</w:t>
      </w:r>
      <w:r>
        <w:rPr>
          <w:rFonts w:hint="eastAsia"/>
          <w:shd w:val="clear" w:color="auto" w:fill="FFFFFF"/>
        </w:rPr>
        <w:t>2025</w:t>
      </w:r>
      <w:r>
        <w:rPr>
          <w:rFonts w:hint="eastAsia"/>
          <w:shd w:val="clear" w:color="auto" w:fill="FFFFFF"/>
        </w:rPr>
        <w:t>年度财务报告或者其基本开户银行出具的资信证明）；</w:t>
      </w:r>
    </w:p>
    <w:p w:rsidR="00742D4E" w:rsidRDefault="00742D4E" w:rsidP="00742D4E">
      <w:pPr>
        <w:ind w:firstLine="420"/>
        <w:rPr>
          <w:shd w:val="clear" w:color="auto" w:fill="FFFFFF"/>
        </w:rPr>
      </w:pPr>
      <w:r>
        <w:rPr>
          <w:rFonts w:hint="eastAsia"/>
          <w:shd w:val="clear" w:color="auto" w:fill="FFFFFF"/>
        </w:rPr>
        <w:t>3</w:t>
      </w:r>
      <w:r>
        <w:rPr>
          <w:rFonts w:hint="eastAsia"/>
          <w:shd w:val="clear" w:color="auto" w:fill="FFFFFF"/>
        </w:rPr>
        <w:t>、具有依法缴纳税收和社会保障资金的良好记录（提供采购活动近六个月任意一个月的依法缴纳税收和缴纳社保的证明；依法免税或不需要缴纳社会保障资金的，应提供相应文件证明其依法免税或不需要缴纳社会保障资金）。</w:t>
      </w:r>
    </w:p>
    <w:p w:rsidR="00742D4E" w:rsidRDefault="00742D4E" w:rsidP="00742D4E">
      <w:pPr>
        <w:ind w:firstLine="420"/>
        <w:rPr>
          <w:shd w:val="clear" w:color="auto" w:fill="FFFFFF"/>
        </w:rPr>
      </w:pPr>
      <w:r>
        <w:rPr>
          <w:rFonts w:hint="eastAsia"/>
          <w:shd w:val="clear" w:color="auto" w:fill="FFFFFF"/>
        </w:rPr>
        <w:lastRenderedPageBreak/>
        <w:t>4</w:t>
      </w:r>
      <w:r>
        <w:rPr>
          <w:rFonts w:hint="eastAsia"/>
          <w:shd w:val="clear" w:color="auto" w:fill="FFFFFF"/>
        </w:rPr>
        <w:t>、具有履行合同所必需的设备和专业技术能力（提供书面承诺函）；</w:t>
      </w:r>
    </w:p>
    <w:p w:rsidR="00742D4E" w:rsidRDefault="00742D4E" w:rsidP="00742D4E">
      <w:pPr>
        <w:ind w:firstLine="420"/>
        <w:rPr>
          <w:szCs w:val="32"/>
        </w:rPr>
      </w:pPr>
      <w:r>
        <w:rPr>
          <w:rFonts w:hint="eastAsia"/>
          <w:shd w:val="clear" w:color="auto" w:fill="FFFFFF"/>
        </w:rPr>
        <w:t>5</w:t>
      </w:r>
      <w:r>
        <w:rPr>
          <w:rFonts w:hint="eastAsia"/>
          <w:shd w:val="clear" w:color="auto" w:fill="FFFFFF"/>
        </w:rPr>
        <w:t>、参加本采购活动前三年内，在经营活动中没有重大违法记录（提供书面承诺函）；</w:t>
      </w:r>
    </w:p>
    <w:p w:rsidR="00742D4E" w:rsidRDefault="00742D4E" w:rsidP="00742D4E">
      <w:pPr>
        <w:ind w:firstLine="420"/>
        <w:rPr>
          <w:shd w:val="clear" w:color="auto" w:fill="FFFFFF"/>
        </w:rPr>
      </w:pPr>
      <w:r>
        <w:rPr>
          <w:rFonts w:hint="eastAsia"/>
          <w:shd w:val="clear" w:color="auto" w:fill="FFFFFF"/>
        </w:rPr>
        <w:t>6</w:t>
      </w:r>
      <w:r>
        <w:rPr>
          <w:rFonts w:hint="eastAsia"/>
          <w:shd w:val="clear" w:color="auto" w:fill="FFFFFF"/>
        </w:rPr>
        <w:t>、根据《关于在政府采购活动中查询及使用信用记录有关问题的通知》（财库【</w:t>
      </w:r>
      <w:r>
        <w:rPr>
          <w:rFonts w:hint="eastAsia"/>
          <w:shd w:val="clear" w:color="auto" w:fill="FFFFFF"/>
        </w:rPr>
        <w:t>2016</w:t>
      </w:r>
      <w:r>
        <w:rPr>
          <w:rFonts w:hint="eastAsia"/>
          <w:shd w:val="clear" w:color="auto" w:fill="FFFFFF"/>
        </w:rPr>
        <w:t>】</w:t>
      </w:r>
      <w:r>
        <w:rPr>
          <w:rFonts w:hint="eastAsia"/>
          <w:shd w:val="clear" w:color="auto" w:fill="FFFFFF"/>
        </w:rPr>
        <w:t>125</w:t>
      </w:r>
      <w:r>
        <w:rPr>
          <w:rFonts w:hint="eastAsia"/>
          <w:shd w:val="clear" w:color="auto" w:fill="FFFFFF"/>
        </w:rPr>
        <w:t>号）的规定，对列入失信被执行人、重大税收违法失信主体、政府采购严重违法失信行为记录名单的供应商，拒绝参与本项目政府采购活动（提供在“信用中国”、“中国政府采购网”等网站查询的相关材料并加盖公章，查询内容为在“信用中国”网站及其跳转网站中查询“失信被执行人”和“重大税收违法失信主体名单”，在“中国政府采购网”查询“政府采购严重违法失信行为记录名单”，无以上记录的供应商方可参加本次磋商活动）；供应商提供的仅做为信用参考，以采购人或采购代理机构查询结果为准。</w:t>
      </w:r>
    </w:p>
    <w:p w:rsidR="00742D4E" w:rsidRDefault="00742D4E" w:rsidP="00742D4E">
      <w:pPr>
        <w:ind w:firstLine="420"/>
        <w:rPr>
          <w:shd w:val="clear" w:color="auto" w:fill="FFFFFF"/>
        </w:rPr>
      </w:pPr>
      <w:r>
        <w:rPr>
          <w:rFonts w:hint="eastAsia"/>
          <w:shd w:val="clear" w:color="auto" w:fill="FFFFFF"/>
        </w:rPr>
        <w:t>7</w:t>
      </w:r>
      <w:r>
        <w:rPr>
          <w:rFonts w:hint="eastAsia"/>
          <w:shd w:val="clear" w:color="auto" w:fill="FFFFFF"/>
        </w:rPr>
        <w:t>、单位负责人为同一人或者存在直接控股、管理关系的不同供应商，不得参加同一合同项下的竞价（</w:t>
      </w:r>
      <w:r>
        <w:rPr>
          <w:rFonts w:hint="eastAsia"/>
          <w:kern w:val="0"/>
        </w:rPr>
        <w:t>提供承诺函</w:t>
      </w:r>
      <w:r>
        <w:rPr>
          <w:rFonts w:hint="eastAsia"/>
          <w:shd w:val="clear" w:color="auto" w:fill="FFFFFF"/>
        </w:rPr>
        <w:t>）。</w:t>
      </w:r>
    </w:p>
    <w:p w:rsidR="00742D4E" w:rsidRDefault="00742D4E" w:rsidP="00742D4E">
      <w:pPr>
        <w:ind w:firstLine="420"/>
        <w:rPr>
          <w:shd w:val="clear" w:color="auto" w:fill="FFFFFF"/>
        </w:rPr>
      </w:pPr>
      <w:r>
        <w:rPr>
          <w:rFonts w:hint="eastAsia"/>
          <w:shd w:val="clear" w:color="auto" w:fill="FFFFFF"/>
        </w:rPr>
        <w:t>8</w:t>
      </w:r>
      <w:r>
        <w:rPr>
          <w:rFonts w:hint="eastAsia"/>
          <w:shd w:val="clear" w:color="auto" w:fill="FFFFFF"/>
        </w:rPr>
        <w:t>、本项目特定资格要求：</w:t>
      </w:r>
    </w:p>
    <w:p w:rsidR="00742D4E" w:rsidRDefault="00742D4E" w:rsidP="00742D4E">
      <w:pPr>
        <w:ind w:firstLine="420"/>
        <w:rPr>
          <w:shd w:val="clear" w:color="auto" w:fill="FFFFFF"/>
        </w:rPr>
      </w:pPr>
      <w:r>
        <w:rPr>
          <w:rFonts w:hint="eastAsia"/>
          <w:shd w:val="clear" w:color="auto" w:fill="FFFFFF"/>
        </w:rPr>
        <w:t>供应商为代理商（经销商）时，须具有医疗器械经营许可证或医疗器械经营备案凭证（从事第一类医疗器械经营活动的除外）；供应商为境内生产企业时，须具有医疗器械生产许可证（从事第一类医疗器械生产的须具有备案凭证），医疗器械注册人、备案人经营其注册、备案的医疗器械，无需办理医疗器械经营许可或者备案，但应当符合医疗器械监督管理条例规定的经营条件（提供相关证明材料）。</w:t>
      </w:r>
    </w:p>
    <w:p w:rsidR="00742D4E" w:rsidRDefault="00742D4E" w:rsidP="00742D4E">
      <w:pPr>
        <w:ind w:firstLine="420"/>
        <w:rPr>
          <w:shd w:val="clear" w:color="auto" w:fill="FFFFFF"/>
        </w:rPr>
      </w:pPr>
      <w:r>
        <w:rPr>
          <w:rFonts w:hint="eastAsia"/>
          <w:shd w:val="clear" w:color="auto" w:fill="FFFFFF"/>
        </w:rPr>
        <w:t>9</w:t>
      </w:r>
      <w:r>
        <w:rPr>
          <w:rFonts w:hint="eastAsia"/>
          <w:shd w:val="clear" w:color="auto" w:fill="FFFFFF"/>
        </w:rPr>
        <w:t>、不接受联合体竞价。</w:t>
      </w:r>
    </w:p>
    <w:p w:rsidR="000D4FCF" w:rsidRDefault="000D4FCF" w:rsidP="000D4FCF">
      <w:pPr>
        <w:ind w:firstLine="420"/>
      </w:pPr>
      <w:r>
        <w:rPr>
          <w:rFonts w:hint="eastAsia"/>
        </w:rPr>
        <w:t>三、商务要求</w:t>
      </w:r>
    </w:p>
    <w:tbl>
      <w:tblPr>
        <w:tblpPr w:leftFromText="180" w:rightFromText="180" w:vertAnchor="text" w:tblpXSpec="center" w:tblpY="1"/>
        <w:tblOverlap w:val="never"/>
        <w:tblW w:w="9486"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1766"/>
        <w:gridCol w:w="7720"/>
      </w:tblGrid>
      <w:tr w:rsidR="000D4FCF" w:rsidRPr="000D4FCF" w:rsidTr="00E44450">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kern w:val="2"/>
                <w:sz w:val="22"/>
              </w:rPr>
              <w:t>交货期</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sz w:val="22"/>
              </w:rPr>
              <w:t>合同签订后30日内交货。</w:t>
            </w:r>
          </w:p>
        </w:tc>
      </w:tr>
      <w:tr w:rsidR="000D4FCF" w:rsidRPr="000D4FCF" w:rsidTr="00E44450">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kern w:val="2"/>
                <w:sz w:val="22"/>
              </w:rPr>
              <w:t>质保期</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kern w:val="2"/>
                <w:sz w:val="22"/>
              </w:rPr>
            </w:pPr>
            <w:r w:rsidRPr="000D4FCF">
              <w:rPr>
                <w:rFonts w:hint="eastAsia"/>
                <w:kern w:val="2"/>
                <w:sz w:val="22"/>
              </w:rPr>
              <w:t>从产品入库之日起，整机保修三年，出具相关服务承诺书。</w:t>
            </w:r>
          </w:p>
        </w:tc>
      </w:tr>
      <w:tr w:rsidR="000D4FCF" w:rsidRPr="000D4FCF" w:rsidTr="00E44450">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kern w:val="2"/>
                <w:sz w:val="22"/>
              </w:rPr>
            </w:pPr>
            <w:r w:rsidRPr="000D4FCF">
              <w:rPr>
                <w:rFonts w:hint="eastAsia"/>
                <w:kern w:val="2"/>
                <w:sz w:val="22"/>
              </w:rPr>
              <w:t>付款方式</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sz w:val="22"/>
              </w:rPr>
              <w:t>以合同签订为准。</w:t>
            </w:r>
          </w:p>
        </w:tc>
      </w:tr>
      <w:tr w:rsidR="000D4FCF" w:rsidRPr="000D4FCF" w:rsidTr="000D4FCF">
        <w:trPr>
          <w:trHeight w:val="452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kern w:val="2"/>
                <w:sz w:val="22"/>
              </w:rPr>
              <w:lastRenderedPageBreak/>
              <w:t>售后服务</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sz w:val="22"/>
              </w:rPr>
              <w:t>质保期内应当为采购人提供以下技术支持和服务：</w:t>
            </w:r>
          </w:p>
          <w:p w:rsidR="000D4FCF" w:rsidRPr="000D4FCF" w:rsidRDefault="000D4FCF" w:rsidP="000D4FCF">
            <w:pPr>
              <w:pStyle w:val="a4"/>
              <w:ind w:firstLineChars="200" w:firstLine="440"/>
              <w:rPr>
                <w:sz w:val="22"/>
              </w:rPr>
            </w:pPr>
            <w:r w:rsidRPr="000D4FCF">
              <w:rPr>
                <w:rFonts w:hint="eastAsia"/>
                <w:sz w:val="22"/>
              </w:rPr>
              <w:t>a、现场响应：供应商应保证在12小时内对用户提出的问题或故障予以响应及处理。可提供备用设备或核心部件应急使用。</w:t>
            </w:r>
          </w:p>
          <w:p w:rsidR="000D4FCF" w:rsidRPr="000D4FCF" w:rsidRDefault="000D4FCF" w:rsidP="000D4FCF">
            <w:pPr>
              <w:pStyle w:val="a4"/>
              <w:ind w:firstLineChars="200" w:firstLine="440"/>
              <w:rPr>
                <w:sz w:val="22"/>
              </w:rPr>
            </w:pPr>
            <w:r w:rsidRPr="000D4FCF">
              <w:rPr>
                <w:rFonts w:hint="eastAsia"/>
                <w:sz w:val="22"/>
              </w:rPr>
              <w:t>b、成交供应商应当应每季度对该设备进行保养不少于一次,并出具保养报告，具体保养内容见合同。</w:t>
            </w:r>
          </w:p>
          <w:p w:rsidR="000D4FCF" w:rsidRPr="000D4FCF" w:rsidRDefault="000D4FCF" w:rsidP="000D4FCF">
            <w:pPr>
              <w:pStyle w:val="a4"/>
              <w:ind w:firstLineChars="200" w:firstLine="440"/>
              <w:rPr>
                <w:sz w:val="22"/>
              </w:rPr>
            </w:pPr>
            <w:r w:rsidRPr="000D4FCF">
              <w:rPr>
                <w:rFonts w:hint="eastAsia"/>
                <w:sz w:val="22"/>
              </w:rPr>
              <w:t>c、成交供应商交付设备时，应按照《国家食品药品监督管理总局》第18号令第17条的要求提供相应的维护手册、维修手册、软件备份、故障代码表、备件清单、零部件、维修密码等维护维修必需的材料和信息。</w:t>
            </w:r>
          </w:p>
          <w:p w:rsidR="000D4FCF" w:rsidRPr="000D4FCF" w:rsidRDefault="000D4FCF" w:rsidP="0055135F">
            <w:pPr>
              <w:pStyle w:val="a4"/>
              <w:ind w:firstLineChars="200" w:firstLine="440"/>
              <w:rPr>
                <w:sz w:val="22"/>
              </w:rPr>
            </w:pPr>
            <w:r w:rsidRPr="000D4FCF">
              <w:rPr>
                <w:rFonts w:hint="eastAsia"/>
                <w:sz w:val="22"/>
              </w:rPr>
              <w:t>d、除火灾、洪水、地震等天灾外，在保修期内，由于货物故障所产生的所有费用均由成交供应商负责。</w:t>
            </w:r>
          </w:p>
        </w:tc>
      </w:tr>
      <w:tr w:rsidR="000D4FCF" w:rsidRPr="000D4FCF" w:rsidTr="00E44450">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kern w:val="2"/>
                <w:sz w:val="22"/>
              </w:rPr>
              <w:t>培训</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sz w:val="22"/>
              </w:rPr>
              <w:t>免费提供操作培训和维修培训。</w:t>
            </w:r>
          </w:p>
        </w:tc>
      </w:tr>
      <w:tr w:rsidR="000D4FCF" w:rsidRPr="000D4FCF" w:rsidTr="00E44450">
        <w:trPr>
          <w:trHeight w:val="567"/>
          <w:jc w:val="center"/>
        </w:trPr>
        <w:tc>
          <w:tcPr>
            <w:tcW w:w="1766"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0D4FCF">
            <w:pPr>
              <w:pStyle w:val="a4"/>
              <w:ind w:firstLineChars="200" w:firstLine="440"/>
              <w:rPr>
                <w:sz w:val="22"/>
              </w:rPr>
            </w:pPr>
            <w:r w:rsidRPr="000D4FCF">
              <w:rPr>
                <w:rFonts w:hint="eastAsia"/>
                <w:sz w:val="22"/>
              </w:rPr>
              <w:t>其他要求</w:t>
            </w:r>
          </w:p>
        </w:tc>
        <w:tc>
          <w:tcPr>
            <w:tcW w:w="7720" w:type="dxa"/>
            <w:tcBorders>
              <w:top w:val="single" w:sz="4" w:space="0" w:color="auto"/>
              <w:left w:val="single" w:sz="4" w:space="0" w:color="auto"/>
              <w:bottom w:val="single" w:sz="4" w:space="0" w:color="auto"/>
              <w:right w:val="single" w:sz="4" w:space="0" w:color="auto"/>
            </w:tcBorders>
            <w:noWrap/>
            <w:vAlign w:val="center"/>
          </w:tcPr>
          <w:p w:rsidR="000D4FCF" w:rsidRPr="000D4FCF" w:rsidRDefault="000D4FCF" w:rsidP="007377E5">
            <w:pPr>
              <w:pStyle w:val="a4"/>
              <w:ind w:firstLineChars="200" w:firstLine="440"/>
              <w:rPr>
                <w:sz w:val="22"/>
              </w:rPr>
            </w:pPr>
            <w:r w:rsidRPr="000D4FCF">
              <w:rPr>
                <w:rFonts w:hint="eastAsia"/>
                <w:sz w:val="22"/>
              </w:rPr>
              <w:t>要求设备为最新出厂设备，出厂日期不得早于</w:t>
            </w:r>
            <w:r w:rsidR="007377E5">
              <w:rPr>
                <w:rFonts w:hint="eastAsia"/>
                <w:sz w:val="22"/>
              </w:rPr>
              <w:t>竞价</w:t>
            </w:r>
            <w:r w:rsidRPr="000D4FCF">
              <w:rPr>
                <w:rFonts w:hint="eastAsia"/>
                <w:sz w:val="22"/>
              </w:rPr>
              <w:t>日期6个月。</w:t>
            </w:r>
          </w:p>
        </w:tc>
      </w:tr>
    </w:tbl>
    <w:p w:rsidR="000D4FCF" w:rsidRDefault="000D4FCF" w:rsidP="000D4FCF">
      <w:pPr>
        <w:ind w:firstLine="420"/>
        <w:sectPr w:rsidR="000D4FCF">
          <w:footerReference w:type="default" r:id="rId6"/>
          <w:pgSz w:w="11906" w:h="16838"/>
          <w:pgMar w:top="1417" w:right="1474" w:bottom="1417" w:left="1474" w:header="851" w:footer="624" w:gutter="0"/>
          <w:cols w:space="720"/>
          <w:docGrid w:type="lines" w:linePitch="319"/>
        </w:sectPr>
      </w:pPr>
    </w:p>
    <w:p w:rsidR="000D4FCF" w:rsidRDefault="000D4FCF" w:rsidP="000D4FCF">
      <w:pPr>
        <w:ind w:firstLine="420"/>
      </w:pPr>
      <w:r>
        <w:rPr>
          <w:rFonts w:hint="eastAsia"/>
        </w:rPr>
        <w:lastRenderedPageBreak/>
        <w:t>四、采购人对项目的特殊要求及说明</w:t>
      </w:r>
    </w:p>
    <w:tbl>
      <w:tblPr>
        <w:tblW w:w="936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2026"/>
        <w:gridCol w:w="7343"/>
      </w:tblGrid>
      <w:tr w:rsidR="000D4FCF" w:rsidTr="00E44450">
        <w:trPr>
          <w:trHeight w:val="1066"/>
          <w:jc w:val="center"/>
        </w:trPr>
        <w:tc>
          <w:tcPr>
            <w:tcW w:w="2026" w:type="dxa"/>
            <w:tcBorders>
              <w:top w:val="single" w:sz="4" w:space="0" w:color="auto"/>
              <w:left w:val="single" w:sz="4" w:space="0" w:color="auto"/>
              <w:bottom w:val="single" w:sz="4" w:space="0" w:color="auto"/>
              <w:right w:val="single" w:sz="4" w:space="0" w:color="auto"/>
            </w:tcBorders>
            <w:vAlign w:val="center"/>
          </w:tcPr>
          <w:p w:rsidR="000D4FCF" w:rsidRDefault="000D4FCF" w:rsidP="00E44450">
            <w:pPr>
              <w:ind w:firstLine="420"/>
            </w:pPr>
            <w:r>
              <w:rPr>
                <w:rFonts w:hint="eastAsia"/>
              </w:rPr>
              <w:t>采购人的特殊要求及说明理由</w:t>
            </w:r>
          </w:p>
        </w:tc>
        <w:tc>
          <w:tcPr>
            <w:tcW w:w="7343" w:type="dxa"/>
            <w:tcBorders>
              <w:top w:val="single" w:sz="4" w:space="0" w:color="auto"/>
              <w:left w:val="single" w:sz="4" w:space="0" w:color="auto"/>
              <w:bottom w:val="single" w:sz="4" w:space="0" w:color="auto"/>
              <w:right w:val="single" w:sz="4" w:space="0" w:color="auto"/>
            </w:tcBorders>
            <w:vAlign w:val="center"/>
          </w:tcPr>
          <w:p w:rsidR="000D4FCF" w:rsidRDefault="000D4FCF" w:rsidP="00E44450">
            <w:pPr>
              <w:ind w:firstLine="420"/>
            </w:pPr>
            <w:r>
              <w:rPr>
                <w:rFonts w:hint="eastAsia"/>
              </w:rPr>
              <w:t>1.</w:t>
            </w:r>
            <w:r>
              <w:rPr>
                <w:rFonts w:hint="eastAsia"/>
              </w:rPr>
              <w:t>所投产品均应提供配置明细表并且配置明细表中的所有配件必须是唯一的，不得有选择性配置，所提供配件需是正规厂家生产的原装正品。如果对投标产品的标准配置或配件有更换或调整的，需提供原生产厂家的变更和调整确认材料</w:t>
            </w:r>
            <w:r>
              <w:rPr>
                <w:rFonts w:hint="eastAsia"/>
              </w:rPr>
              <w:t>,</w:t>
            </w:r>
            <w:r>
              <w:rPr>
                <w:rFonts w:hint="eastAsia"/>
              </w:rPr>
              <w:t>提供的产品配件应单独列出其技术性能、标准、产地、生产厂家及享受何种保修服务。</w:t>
            </w:r>
          </w:p>
          <w:p w:rsidR="000D4FCF" w:rsidRDefault="000D4FCF" w:rsidP="00E44450">
            <w:pPr>
              <w:ind w:firstLine="420"/>
            </w:pPr>
            <w:r>
              <w:rPr>
                <w:rFonts w:hint="eastAsia"/>
              </w:rPr>
              <w:t>2.</w:t>
            </w:r>
            <w:r>
              <w:rPr>
                <w:rFonts w:hint="eastAsia"/>
              </w:rPr>
              <w:t>供应商须提供符合国家质量标准、部颁标准、行业标准或本招标文件规定标准的、供货渠道合法的全新原装合格正品（包括零部件），如安装或配置软件的，须为正版软件。所提供的货物应当同时符合国家有关安全、卫生、环保规定。本项目中所投产品涉及纳入国家认证认可监督管理委员会现行《强制性产品认证目录描述与界定表》管理的强制性认证产品（简称</w:t>
            </w:r>
            <w:r>
              <w:rPr>
                <w:rFonts w:hint="eastAsia"/>
              </w:rPr>
              <w:t xml:space="preserve"> 3C </w:t>
            </w:r>
            <w:r>
              <w:rPr>
                <w:rFonts w:hint="eastAsia"/>
              </w:rPr>
              <w:t>认证产品）的，该产品应具有有认证机构颁发给制造商的该产品强制性认证证书。</w:t>
            </w:r>
          </w:p>
          <w:p w:rsidR="000D4FCF" w:rsidRDefault="000D4FCF" w:rsidP="00E44450">
            <w:pPr>
              <w:ind w:firstLine="420"/>
            </w:pPr>
            <w:r>
              <w:rPr>
                <w:rFonts w:hint="eastAsia"/>
              </w:rPr>
              <w:t>3.</w:t>
            </w:r>
            <w:r>
              <w:rPr>
                <w:rFonts w:hint="eastAsia"/>
              </w:rPr>
              <w:t>采购人使用成交供应商成交的技术、资料、服务或其他任何一部分时，享有无偿使用权。免受第三方提出的侵犯其专利权、著作权、商标权或其它知识产权的起诉。如果第三方提出侵权指控，成交供应商应承担由此而引起的一切法律责任和费用。</w:t>
            </w:r>
          </w:p>
          <w:p w:rsidR="000D4FCF" w:rsidRDefault="000D4FCF" w:rsidP="00E44450">
            <w:pPr>
              <w:ind w:firstLine="420"/>
            </w:pPr>
            <w:r>
              <w:rPr>
                <w:rFonts w:hint="eastAsia"/>
              </w:rPr>
              <w:t>4.</w:t>
            </w:r>
            <w:r>
              <w:rPr>
                <w:rFonts w:hint="eastAsia"/>
              </w:rPr>
              <w:t>商品包装和快递包装应符合《商品包装政府采购需求标准（试行）》和《快递包装政府采购需求标准（试行）》规定。</w:t>
            </w:r>
          </w:p>
        </w:tc>
      </w:tr>
    </w:tbl>
    <w:p w:rsidR="00742D4E" w:rsidRDefault="00742D4E" w:rsidP="000D4FCF">
      <w:pPr>
        <w:ind w:firstLineChars="0" w:firstLine="0"/>
      </w:pPr>
    </w:p>
    <w:sectPr w:rsidR="00742D4E" w:rsidSect="00321A48">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3A61" w:rsidRDefault="00203A61" w:rsidP="00D15FFC">
      <w:pPr>
        <w:spacing w:line="240" w:lineRule="auto"/>
        <w:ind w:firstLine="420"/>
      </w:pPr>
      <w:r>
        <w:separator/>
      </w:r>
    </w:p>
  </w:endnote>
  <w:endnote w:type="continuationSeparator" w:id="0">
    <w:p w:rsidR="00203A61" w:rsidRDefault="00203A61" w:rsidP="00D15FFC">
      <w:pPr>
        <w:spacing w:line="240" w:lineRule="auto"/>
        <w:ind w:firstLine="42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3C51" w:rsidRDefault="00440947" w:rsidP="003F4028">
    <w:pPr>
      <w:pStyle w:val="a5"/>
    </w:pPr>
    <w:r>
      <w:pict>
        <v:shapetype id="_x0000_t202" coordsize="21600,21600" o:spt="202" path="m,l,21600r21600,l21600,xe">
          <v:stroke joinstyle="miter"/>
          <v:path gradientshapeok="t" o:connecttype="rect"/>
        </v:shapetype>
        <v:shape id="文本框 1026" o:spid="_x0000_s2049" type="#_x0000_t202" style="position:absolute;margin-left:0;margin-top:1.15pt;width:11.4pt;height:16.1pt;z-index:251658240;mso-position-horizontal:center;mso-position-horizontal-relative:margin" o:gfxdata="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l9mmrNQAAAAEAQAADwAAAAAAAAABACAAAAAiAAAAZHJzL2Rvd25yZXYueG1sUEsBAhQAFAAA&#10;AAgAh07iQFFZh6C6AQAAdAMAAA4AAAAAAAAAAQAgAAAAIwEAAGRycy9lMm9Eb2MueG1sUEsFBgAA&#10;AAAGAAYAWQEAAE8FAAAAAA==&#10;" filled="f" stroked="f">
          <v:textbox style="mso-next-textbox:#文本框 1026" inset="0,0,0,0">
            <w:txbxContent>
              <w:p w:rsidR="00233C51" w:rsidRDefault="00440947" w:rsidP="003F4028">
                <w:pPr>
                  <w:pStyle w:val="a5"/>
                </w:pPr>
                <w:r>
                  <w:fldChar w:fldCharType="begin"/>
                </w:r>
                <w:r w:rsidR="008A276C">
                  <w:instrText xml:space="preserve"> PAGE  \* MERGEFORMAT </w:instrText>
                </w:r>
                <w:r>
                  <w:fldChar w:fldCharType="separate"/>
                </w:r>
                <w:r w:rsidR="007377E5">
                  <w:rPr>
                    <w:noProof/>
                  </w:rPr>
                  <w:t>1</w:t>
                </w:r>
                <w:r>
                  <w:fldChar w:fldCharType="end"/>
                </w:r>
              </w:p>
            </w:txbxContent>
          </v:textbox>
          <w10:wrap anchorx="margin"/>
        </v:shape>
      </w:pict>
    </w:r>
    <w:r w:rsidR="008A276C">
      <w:rPr>
        <w:rFonts w:hint="eastAsia"/>
      </w:rPr>
      <w:t xml:space="preserve">        </w:t>
    </w:r>
  </w:p>
  <w:p w:rsidR="00233C51" w:rsidRDefault="00203A61" w:rsidP="003F402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3A61" w:rsidRDefault="00203A61" w:rsidP="00D15FFC">
      <w:pPr>
        <w:spacing w:line="240" w:lineRule="auto"/>
        <w:ind w:firstLine="420"/>
      </w:pPr>
      <w:r>
        <w:separator/>
      </w:r>
    </w:p>
  </w:footnote>
  <w:footnote w:type="continuationSeparator" w:id="0">
    <w:p w:rsidR="00203A61" w:rsidRDefault="00203A61" w:rsidP="00D15FFC">
      <w:pPr>
        <w:spacing w:line="240" w:lineRule="auto"/>
        <w:ind w:firstLine="42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42D4E"/>
    <w:rsid w:val="000D4FCF"/>
    <w:rsid w:val="001524FA"/>
    <w:rsid w:val="00203A61"/>
    <w:rsid w:val="00321A48"/>
    <w:rsid w:val="00440947"/>
    <w:rsid w:val="0049479D"/>
    <w:rsid w:val="0055135F"/>
    <w:rsid w:val="007377E5"/>
    <w:rsid w:val="00742D4E"/>
    <w:rsid w:val="008A276C"/>
    <w:rsid w:val="00BF3392"/>
    <w:rsid w:val="00D15FFC"/>
    <w:rsid w:val="00DC01D4"/>
    <w:rsid w:val="00FE54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Body Text Inden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autoRedefine/>
    <w:qFormat/>
    <w:rsid w:val="00742D4E"/>
    <w:pPr>
      <w:widowControl/>
      <w:spacing w:before="100" w:beforeAutospacing="1" w:after="100" w:afterAutospacing="1"/>
      <w:ind w:firstLineChars="0" w:firstLine="0"/>
      <w:jc w:val="center"/>
    </w:pPr>
    <w:rPr>
      <w:rFonts w:ascii="宋体" w:eastAsia="宋体" w:hAnsi="宋体" w:cs="宋体"/>
      <w:kern w:val="0"/>
      <w:sz w:val="24"/>
      <w:szCs w:val="24"/>
    </w:rPr>
  </w:style>
  <w:style w:type="character" w:customStyle="1" w:styleId="Char">
    <w:name w:val="纯文本 Char"/>
    <w:basedOn w:val="a0"/>
    <w:link w:val="a3"/>
    <w:rsid w:val="00742D4E"/>
    <w:rPr>
      <w:rFonts w:ascii="宋体" w:eastAsia="宋体" w:hAnsi="宋体" w:cs="宋体"/>
      <w:kern w:val="0"/>
      <w:sz w:val="24"/>
      <w:szCs w:val="24"/>
    </w:rPr>
  </w:style>
  <w:style w:type="paragraph" w:styleId="a4">
    <w:name w:val="Body Text Indent"/>
    <w:basedOn w:val="a"/>
    <w:next w:val="2"/>
    <w:link w:val="Char0"/>
    <w:autoRedefine/>
    <w:qFormat/>
    <w:rsid w:val="000D4FCF"/>
    <w:pPr>
      <w:widowControl/>
      <w:spacing w:beforeAutospacing="1" w:afterAutospacing="1" w:line="440" w:lineRule="exact"/>
      <w:ind w:firstLineChars="0" w:firstLine="0"/>
      <w:jc w:val="left"/>
    </w:pPr>
    <w:rPr>
      <w:rFonts w:ascii="宋体" w:eastAsia="宋体" w:hAnsi="宋体" w:cs="宋体"/>
      <w:kern w:val="0"/>
      <w:sz w:val="24"/>
      <w:szCs w:val="24"/>
    </w:rPr>
  </w:style>
  <w:style w:type="character" w:customStyle="1" w:styleId="Char0">
    <w:name w:val="正文文本缩进 Char"/>
    <w:basedOn w:val="a0"/>
    <w:link w:val="a4"/>
    <w:rsid w:val="000D4FCF"/>
    <w:rPr>
      <w:rFonts w:ascii="宋体" w:eastAsia="宋体" w:hAnsi="宋体" w:cs="宋体"/>
      <w:kern w:val="0"/>
      <w:sz w:val="24"/>
      <w:szCs w:val="24"/>
    </w:rPr>
  </w:style>
  <w:style w:type="paragraph" w:styleId="a5">
    <w:name w:val="footer"/>
    <w:basedOn w:val="a"/>
    <w:link w:val="Char1"/>
    <w:autoRedefine/>
    <w:qFormat/>
    <w:rsid w:val="000D4FCF"/>
    <w:pPr>
      <w:tabs>
        <w:tab w:val="center" w:pos="4153"/>
        <w:tab w:val="right" w:pos="8306"/>
      </w:tabs>
      <w:snapToGrid w:val="0"/>
      <w:spacing w:line="440" w:lineRule="exact"/>
      <w:ind w:firstLineChars="0" w:firstLine="0"/>
      <w:jc w:val="left"/>
    </w:pPr>
    <w:rPr>
      <w:rFonts w:ascii="Times New Roman" w:eastAsia="宋体" w:hAnsi="Times New Roman" w:cs="Times New Roman"/>
      <w:sz w:val="18"/>
      <w:szCs w:val="18"/>
    </w:rPr>
  </w:style>
  <w:style w:type="character" w:customStyle="1" w:styleId="Char1">
    <w:name w:val="页脚 Char"/>
    <w:basedOn w:val="a0"/>
    <w:link w:val="a5"/>
    <w:rsid w:val="000D4FCF"/>
    <w:rPr>
      <w:rFonts w:ascii="Times New Roman" w:eastAsia="宋体" w:hAnsi="Times New Roman" w:cs="Times New Roman"/>
      <w:sz w:val="18"/>
      <w:szCs w:val="18"/>
    </w:rPr>
  </w:style>
  <w:style w:type="paragraph" w:styleId="2">
    <w:name w:val="Body Text First Indent 2"/>
    <w:basedOn w:val="a4"/>
    <w:link w:val="2Char"/>
    <w:uiPriority w:val="99"/>
    <w:semiHidden/>
    <w:unhideWhenUsed/>
    <w:rsid w:val="000D4FCF"/>
    <w:pPr>
      <w:widowControl w:val="0"/>
      <w:spacing w:beforeAutospacing="0" w:after="120" w:afterAutospacing="0" w:line="360" w:lineRule="auto"/>
      <w:ind w:leftChars="200" w:left="420" w:firstLineChars="200" w:firstLine="420"/>
      <w:jc w:val="both"/>
    </w:pPr>
    <w:rPr>
      <w:rFonts w:asciiTheme="minorHAnsi" w:eastAsiaTheme="minorEastAsia" w:hAnsiTheme="minorHAnsi" w:cstheme="minorBidi"/>
      <w:kern w:val="2"/>
      <w:sz w:val="21"/>
      <w:szCs w:val="22"/>
    </w:rPr>
  </w:style>
  <w:style w:type="character" w:customStyle="1" w:styleId="2Char">
    <w:name w:val="正文首行缩进 2 Char"/>
    <w:basedOn w:val="Char0"/>
    <w:link w:val="2"/>
    <w:uiPriority w:val="99"/>
    <w:semiHidden/>
    <w:rsid w:val="000D4FC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311</Words>
  <Characters>1775</Characters>
  <Application>Microsoft Office Word</Application>
  <DocSecurity>0</DocSecurity>
  <Lines>14</Lines>
  <Paragraphs>4</Paragraphs>
  <ScaleCrop>false</ScaleCrop>
  <Company/>
  <LinksUpToDate>false</LinksUpToDate>
  <CharactersWithSpaces>2082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dcterms:created xsi:type="dcterms:W3CDTF">2026-07-14T00:38:00Z</dcterms:created>
  <dcterms:modified xsi:type="dcterms:W3CDTF">2026-07-14T01:16:00Z</dcterms:modified>
</cp:coreProperties>
</file>