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采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购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需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/>
        <w:jc w:val="left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585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项目名称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585"/>
        <w:jc w:val="both"/>
        <w:textAlignment w:val="auto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驻马店市公共资源交易中心安全设备升级项目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585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项目介绍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585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中心于2019年采购的一批安全设备服务到期后，于2023年5月份采购了其中10台软硬件设备的特征库升级及维护服务，项目服务期限为三年，现服务已到期。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为确保安全设备正常提供安全防护服务，保障中心网络及交易系统安全稳定运行，现需对该批安全设备进行新一年的特征库升级续保。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585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/>
          <w:sz w:val="24"/>
          <w:lang w:eastAsia="zh-CN"/>
        </w:rPr>
        <w:t>该</w:t>
      </w:r>
      <w:r>
        <w:rPr>
          <w:rFonts w:hint="eastAsia" w:ascii="宋体" w:hAnsi="宋体" w:cs="宋体"/>
          <w:color w:val="000000"/>
          <w:sz w:val="24"/>
        </w:rPr>
        <w:t>项目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预算金额为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11.15万元。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585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、服务技术需求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585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服务内容及主要服务要求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585"/>
        <w:jc w:val="both"/>
        <w:textAlignment w:val="auto"/>
        <w:rPr>
          <w:rFonts w:hint="eastAsia" w:ascii="宋体" w:hAnsi="宋体" w:cs="宋体" w:eastAsiaTheme="minorEastAsia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提供</w:t>
      </w:r>
      <w:r>
        <w:rPr>
          <w:rFonts w:hint="eastAsia" w:ascii="宋体" w:hAnsi="宋体" w:cs="宋体"/>
          <w:color w:val="000000"/>
          <w:sz w:val="24"/>
        </w:rPr>
        <w:t>安全设备特征库升级</w:t>
      </w:r>
      <w:r>
        <w:rPr>
          <w:rFonts w:hint="eastAsia" w:ascii="宋体" w:hAnsi="宋体" w:cs="宋体"/>
          <w:color w:val="000000"/>
          <w:sz w:val="24"/>
          <w:lang w:eastAsia="zh-CN"/>
        </w:rPr>
        <w:t>服务</w:t>
      </w:r>
      <w:r>
        <w:rPr>
          <w:rFonts w:hint="eastAsia" w:ascii="宋体" w:hAnsi="宋体" w:cs="宋体"/>
          <w:color w:val="000000"/>
          <w:sz w:val="24"/>
        </w:rPr>
        <w:t>，满足网络安全防护需求</w:t>
      </w:r>
      <w:r>
        <w:rPr>
          <w:rFonts w:hint="eastAsia" w:ascii="宋体" w:hAnsi="宋体" w:cs="宋体"/>
          <w:color w:val="000000"/>
          <w:sz w:val="24"/>
          <w:lang w:eastAsia="zh-CN"/>
        </w:rPr>
        <w:t>。具体如下：</w:t>
      </w:r>
    </w:p>
    <w:tbl>
      <w:tblPr>
        <w:tblStyle w:val="13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935"/>
        <w:gridCol w:w="1725"/>
        <w:gridCol w:w="4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设备名称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设备型号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互联网防火墙主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TG-51339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应用识别特征库升级服务许可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互联网防火墙备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NG-51138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应用识别特征库升级服务许可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上网行为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ACM-52328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产品增加一年的系统版本、URL库及应用特征库升级许可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漏洞扫描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TSC-71214-EP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漏洞库规则升级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内外防火墙主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NG-51138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应用识别特征库升级服务许可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内外防火墙备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TG-41408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应用识别特征库升级服务许可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7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终端防御系统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EDR-E-CENTER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25个Linux客户端防病毒功能授权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13个WindowsServer客户端防病毒功能授权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120个Windows PC客户端防病毒功能授权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入侵防御主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TI-51428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攻击检测特征库，应用识别库升级许可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9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入侵防御备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TI-32104</w:t>
            </w:r>
          </w:p>
        </w:tc>
        <w:tc>
          <w:tcPr>
            <w:tcW w:w="46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攻击检测特征库，应用识别库升级许可</w:t>
            </w:r>
          </w:p>
        </w:tc>
      </w:tr>
    </w:tbl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2.定期巡检。每季度对安全设备进行巡检和维护服务，对中心通报的及发现的安全漏洞问题及时解决到位，根据中心工作需求及时做好安全设备策略的调整优化。巡检需出具设备巡检报告，巡检报告包含设备配置信息、运行情况、维护情况等内容。</w:t>
      </w:r>
    </w:p>
    <w:bookmarkEnd w:id="0"/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3.重保服务。提供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重要时期安全保障服务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保障</w:t>
      </w:r>
      <w:bookmarkStart w:id="1" w:name="_Hlk46673012"/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网络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信息系统</w:t>
      </w:r>
      <w:bookmarkEnd w:id="1"/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在重大政治活动、攻防演习、网络安全专项检查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等重要时期的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安全稳定运行，</w:t>
      </w:r>
      <w:bookmarkStart w:id="2" w:name="_Hlk45725628"/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根据中心需求，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由</w:t>
      </w:r>
      <w:bookmarkEnd w:id="2"/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专业技术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工程师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采取现场或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远程方式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在此期间提供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Arial" w:hAnsi="Arial" w:eastAsia="宋体" w:cs="Arial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×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24小时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人员和设备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保障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，协助中心做好安全监测处置，确保安全。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</w:t>
      </w:r>
      <w:bookmarkStart w:id="3" w:name="OLE_LINK2"/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应急响应。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提供网络安全应急响应服务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，制定针对性的网络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安全应急预案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遇到突发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安全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事件时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根据中心需求，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工程师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采取现场或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远程方式提供应急响应支持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分析原因并提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出有效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解决方案。</w:t>
      </w:r>
      <w:bookmarkEnd w:id="3"/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.监测处置。依托中心现有安全设备，并可提供态势感知相关设备与响应工具，协助中心做好内外网端点威胁事件的防御处置，并根据中心需求及时协助做好阻断、隔离、分析、溯源等安全工作，全方位保护中心网络系统安全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6.资产</w:t>
      </w:r>
      <w:r>
        <w:rPr>
          <w:rFonts w:hint="eastAsia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梳理优化。对中心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所有网络设备、安全设备、监控设备、存储设备、服务器等网络资产进行整体梳理，优化网络配置，提升网络性能和安全性。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（二）服务标准：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应符合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最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新的国家技术规范和标准，以及行业规范和标准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（三）验收方式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由采购人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根据采购需求，按照中心采购管理内控制度等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有关规定组织验收。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60" w:lineRule="exac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585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、商务要求</w:t>
      </w:r>
    </w:p>
    <w:tbl>
      <w:tblPr>
        <w:tblStyle w:val="13"/>
        <w:tblW w:w="87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4"/>
        <w:gridCol w:w="62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2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4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服务期限</w:t>
            </w:r>
          </w:p>
        </w:tc>
        <w:tc>
          <w:tcPr>
            <w:tcW w:w="62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合同签订之日起1年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25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服务地点</w:t>
            </w:r>
          </w:p>
        </w:tc>
        <w:tc>
          <w:tcPr>
            <w:tcW w:w="62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采购人指定地点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5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合同签订时间</w:t>
            </w:r>
          </w:p>
        </w:tc>
        <w:tc>
          <w:tcPr>
            <w:tcW w:w="62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竞价确认书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发出之日起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15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5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付款方式</w:t>
            </w:r>
          </w:p>
        </w:tc>
        <w:tc>
          <w:tcPr>
            <w:tcW w:w="62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付款按照服务周期分两次支付完毕，第一次为设备特征库全部升级到位，经验收合格后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支付合同金额70%；第二次为合同到期后，经验收合格后支付合同金额30%。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5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售后技术服务要求、售后服务保障或维修响应时间要求</w:t>
            </w:r>
          </w:p>
        </w:tc>
        <w:tc>
          <w:tcPr>
            <w:tcW w:w="62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服务商应确保所有服务事项准确有效、安全可靠，如有问题须按照采购人的时间要求及时解决。同时提供一年的免费技术支持服务。</w:t>
            </w:r>
          </w:p>
        </w:tc>
      </w:tr>
      <w:bookmarkEnd w:id="4"/>
    </w:tbl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585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采购人对项目的特殊要求及说明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供应商须提供的资质要求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具备《中华人民共和国政府采购法》第二十二条规定的条件：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具有良好的商业信誉和健全的财务会计制度，提供上一年度的财务审计报告；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依法缴纳税收和社会保障资金的良好记录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，提供近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6个月任意1个月的证明资料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56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供应商须提供参加本项目采购活动前三年内，在经营活动中没有重大违法记录的书面声明。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根据《关于在政府采购活动中查询及使用信用记录有关问题的通知》（财库﹝2016﹞125号）的规定，对列入失信被执行人、重大税收违法案件当事人名单、政府采购严重违法失信行为记录名单的企业，不得参与本项目竞价。【查询渠道：“信用中国”网站（www.creditchina.gov.cn）、中国政府采购网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instrText xml:space="preserve"> HYPERLINK "http://www.ccgp.gov.cn）】" </w:instrTex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6"/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www.ccgp.gov.cn）】</w:t>
      </w:r>
      <w:r>
        <w:rPr>
          <w:rStyle w:val="16"/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。（提供网站查询网页截图并加盖供应商公章）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法律、行政法规规定的其他条件。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（二）供应商须提供的技术要求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5" w:name="_Hlk54271509"/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1.提供设备原厂商（天融信）对本项目的售后服务承诺函。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2.提供包含设备原厂（天融信）工程师进行技术支撑、现场实施的团队信息。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60" w:lineRule="exact"/>
        <w:ind w:left="0" w:leftChars="0" w:firstLine="48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本项目通过驻马店政府采购电子商城，采用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的采购方式进行，竞价时间为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天。</w:t>
      </w:r>
      <w:bookmarkEnd w:id="5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为保证本项目正常实施及体现供应商的服务技术能力，供应商应在报价结束之前，</w:t>
      </w:r>
      <w:r>
        <w:rPr>
          <w:rFonts w:hint="eastAsia" w:ascii="黑体" w:hAnsi="黑体" w:eastAsia="黑体" w:cs="黑体"/>
          <w:b/>
          <w:bCs/>
          <w:i w:val="0"/>
          <w:i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密封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提交上述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五（一）、（二）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）供应商须提供的资质要求和技术要求的相关资料，未按期提交全部材料而仅在电子商城报价的供应商视为无效报价。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46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资料递交地址：驻马店市文明大道北段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1196号驻马店市公共资源交易中心205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46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室，联系人：刘先生，联系电话：0396-2609297。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4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4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4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</w:rPr>
      </w:pPr>
      <w:bookmarkStart w:id="6" w:name="_GoBack"/>
      <w:bookmarkEnd w:id="6"/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</w:rPr>
        <w:t>驻马店市公共资源交易中心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</w:rPr>
        <w:t>安全设备升级项目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采购需求审查表</w:t>
      </w:r>
    </w:p>
    <w:tbl>
      <w:tblPr>
        <w:tblStyle w:val="14"/>
        <w:tblpPr w:leftFromText="180" w:rightFromText="180" w:vertAnchor="text" w:tblpX="-588" w:tblpY="616"/>
        <w:tblOverlap w:val="never"/>
        <w:tblW w:w="9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800"/>
        <w:gridCol w:w="660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66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供应商名称</w:t>
            </w:r>
          </w:p>
        </w:tc>
        <w:tc>
          <w:tcPr>
            <w:tcW w:w="8220" w:type="dxa"/>
            <w:gridSpan w:val="3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66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采购需求</w:t>
            </w:r>
          </w:p>
        </w:tc>
        <w:tc>
          <w:tcPr>
            <w:tcW w:w="80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660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审查内容</w:t>
            </w:r>
          </w:p>
        </w:tc>
        <w:tc>
          <w:tcPr>
            <w:tcW w:w="82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60" w:type="dxa"/>
            <w:vMerge w:val="restart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资格性审查</w:t>
            </w:r>
          </w:p>
        </w:tc>
        <w:tc>
          <w:tcPr>
            <w:tcW w:w="80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660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供应商须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具有独立承担民事责任能力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，具有有效的工商营业执照、税务登记证或统一社会信用代码证“新营业执照”（三证合一）。（提供证件原件的复印件并加盖供应商公章）</w:t>
            </w:r>
          </w:p>
        </w:tc>
        <w:tc>
          <w:tcPr>
            <w:tcW w:w="82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60" w:type="dxa"/>
            <w:vMerge w:val="continue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6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具有良好的商业信誉和健全的财务会计制度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提供上一年度的财务审计报告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复印件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并加盖供应商公章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  <w:tc>
          <w:tcPr>
            <w:tcW w:w="82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60" w:type="dxa"/>
            <w:vMerge w:val="continue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依法缴纳税收和社会保障资金的良好记录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（提供近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6个月任意1个月的证明资料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并加盖供应商公章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2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60" w:type="dxa"/>
            <w:vMerge w:val="continue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0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具有履行合同所必需的设备和专业技术能力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（提供承诺书并加盖供应商公章）</w:t>
            </w:r>
          </w:p>
        </w:tc>
        <w:tc>
          <w:tcPr>
            <w:tcW w:w="82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60" w:type="dxa"/>
            <w:vMerge w:val="continue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0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供应商须提供参加本项目采购活动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三年内，在经营活动中没有重大违法记录的书面声明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（提供声明函并加盖供应商公章）</w:t>
            </w:r>
          </w:p>
        </w:tc>
        <w:tc>
          <w:tcPr>
            <w:tcW w:w="82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60" w:type="dxa"/>
            <w:vMerge w:val="continue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根据《关于在政府采购活动中查询及使用信用记录有关问题的通知》（财库﹝2016﹞125号）的规定，对列入失信被执行人、重大税收违法案件当事人名单、政府采购严重违法失信行为记录名单的企业，不得参与本项目竞价。【查询渠道：“信用中国”网站（www.creditchina.gov.cn）、中国政府采购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"http://www.ccgp.gov.cn）】" </w:instrTex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6"/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www.ccgp.gov.cn）】</w:t>
            </w:r>
            <w:r>
              <w:rPr>
                <w:rStyle w:val="16"/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。（提供网站查询网页截图并加盖供应商公章）</w:t>
            </w:r>
          </w:p>
        </w:tc>
        <w:tc>
          <w:tcPr>
            <w:tcW w:w="82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60" w:type="dxa"/>
            <w:vMerge w:val="restart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符合性审查</w:t>
            </w:r>
          </w:p>
        </w:tc>
        <w:tc>
          <w:tcPr>
            <w:tcW w:w="80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6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提供设备原厂商（天融信）对本项目的售后服务承诺函。</w:t>
            </w:r>
          </w:p>
        </w:tc>
        <w:tc>
          <w:tcPr>
            <w:tcW w:w="82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60" w:type="dxa"/>
            <w:vMerge w:val="continue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提供包含设备原厂（天融信）工程师进行技术支撑、现场实施的团队信息。</w:t>
            </w:r>
          </w:p>
        </w:tc>
        <w:tc>
          <w:tcPr>
            <w:tcW w:w="82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60" w:lineRule="exact"/>
              <w:ind w:left="0" w:leftChars="0" w:firstLine="56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460" w:lineRule="exac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7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YzQ5MTI1NWQ0MGFjNWM4Yzg3NDgzNTE4Yjc0ZDcifQ=="/>
  </w:docVars>
  <w:rsids>
    <w:rsidRoot w:val="62F1687F"/>
    <w:rsid w:val="005B244C"/>
    <w:rsid w:val="01250CE6"/>
    <w:rsid w:val="01903960"/>
    <w:rsid w:val="01D50BD5"/>
    <w:rsid w:val="026B3300"/>
    <w:rsid w:val="03636E13"/>
    <w:rsid w:val="03F415B3"/>
    <w:rsid w:val="05C868EE"/>
    <w:rsid w:val="05ED68E6"/>
    <w:rsid w:val="062C25F2"/>
    <w:rsid w:val="063B54E6"/>
    <w:rsid w:val="064E7838"/>
    <w:rsid w:val="06B14382"/>
    <w:rsid w:val="07156A03"/>
    <w:rsid w:val="072D6A05"/>
    <w:rsid w:val="07A12A48"/>
    <w:rsid w:val="07B14CA6"/>
    <w:rsid w:val="07F97247"/>
    <w:rsid w:val="0823467D"/>
    <w:rsid w:val="09933307"/>
    <w:rsid w:val="0A2255C7"/>
    <w:rsid w:val="0A592EEB"/>
    <w:rsid w:val="0A6430B0"/>
    <w:rsid w:val="0A8031A9"/>
    <w:rsid w:val="0ACD2FFF"/>
    <w:rsid w:val="0AF27319"/>
    <w:rsid w:val="0B196A2E"/>
    <w:rsid w:val="0B2763C6"/>
    <w:rsid w:val="0B805DDC"/>
    <w:rsid w:val="0B897E80"/>
    <w:rsid w:val="0BFF1391"/>
    <w:rsid w:val="0E027E0B"/>
    <w:rsid w:val="0EB56669"/>
    <w:rsid w:val="0EBD460B"/>
    <w:rsid w:val="0ED843A7"/>
    <w:rsid w:val="0F470F47"/>
    <w:rsid w:val="0F4F1918"/>
    <w:rsid w:val="0F54517B"/>
    <w:rsid w:val="0FFC6E48"/>
    <w:rsid w:val="103B0773"/>
    <w:rsid w:val="10E0481F"/>
    <w:rsid w:val="10E62146"/>
    <w:rsid w:val="115C7282"/>
    <w:rsid w:val="117E1A54"/>
    <w:rsid w:val="119D6CFC"/>
    <w:rsid w:val="124C6E02"/>
    <w:rsid w:val="129071D9"/>
    <w:rsid w:val="12A90446"/>
    <w:rsid w:val="131B3E36"/>
    <w:rsid w:val="132801B2"/>
    <w:rsid w:val="13406C2E"/>
    <w:rsid w:val="14481F5A"/>
    <w:rsid w:val="147625F4"/>
    <w:rsid w:val="15F86F21"/>
    <w:rsid w:val="16D862FA"/>
    <w:rsid w:val="17374032"/>
    <w:rsid w:val="1787414D"/>
    <w:rsid w:val="1787477B"/>
    <w:rsid w:val="17AB7C5C"/>
    <w:rsid w:val="17AE15AD"/>
    <w:rsid w:val="184A50FE"/>
    <w:rsid w:val="189044A2"/>
    <w:rsid w:val="199A3F4B"/>
    <w:rsid w:val="19BE0576"/>
    <w:rsid w:val="19E97BFA"/>
    <w:rsid w:val="1ADB557A"/>
    <w:rsid w:val="1B04143B"/>
    <w:rsid w:val="1B3C25DE"/>
    <w:rsid w:val="1B4F1A2B"/>
    <w:rsid w:val="1B881930"/>
    <w:rsid w:val="1BA31743"/>
    <w:rsid w:val="1CF9555B"/>
    <w:rsid w:val="1D255AEC"/>
    <w:rsid w:val="1D3C23E9"/>
    <w:rsid w:val="1DC25078"/>
    <w:rsid w:val="1E0D73D5"/>
    <w:rsid w:val="1E2B0EA3"/>
    <w:rsid w:val="1E963967"/>
    <w:rsid w:val="1EA7086C"/>
    <w:rsid w:val="1EBF6C57"/>
    <w:rsid w:val="1F8A6891"/>
    <w:rsid w:val="1FBF1CB0"/>
    <w:rsid w:val="204E22FF"/>
    <w:rsid w:val="208E27DA"/>
    <w:rsid w:val="20D61C4E"/>
    <w:rsid w:val="210A692F"/>
    <w:rsid w:val="21591365"/>
    <w:rsid w:val="218A3CBF"/>
    <w:rsid w:val="219E2D6F"/>
    <w:rsid w:val="21A03176"/>
    <w:rsid w:val="21B17F35"/>
    <w:rsid w:val="21E33D19"/>
    <w:rsid w:val="21F15E74"/>
    <w:rsid w:val="220A372A"/>
    <w:rsid w:val="227D1FDD"/>
    <w:rsid w:val="22E505C8"/>
    <w:rsid w:val="233662E2"/>
    <w:rsid w:val="234C10C1"/>
    <w:rsid w:val="240A6750"/>
    <w:rsid w:val="243168EB"/>
    <w:rsid w:val="244D500D"/>
    <w:rsid w:val="24A725C7"/>
    <w:rsid w:val="25127410"/>
    <w:rsid w:val="25756706"/>
    <w:rsid w:val="26916EDA"/>
    <w:rsid w:val="27252268"/>
    <w:rsid w:val="27C27ADE"/>
    <w:rsid w:val="285A52BF"/>
    <w:rsid w:val="298373FB"/>
    <w:rsid w:val="29997C9C"/>
    <w:rsid w:val="29D02256"/>
    <w:rsid w:val="2A171E95"/>
    <w:rsid w:val="2A290B3C"/>
    <w:rsid w:val="2B010962"/>
    <w:rsid w:val="2B030E40"/>
    <w:rsid w:val="2B0712AC"/>
    <w:rsid w:val="2B68508D"/>
    <w:rsid w:val="2B946964"/>
    <w:rsid w:val="2C440374"/>
    <w:rsid w:val="2C4D1954"/>
    <w:rsid w:val="2CA15E3B"/>
    <w:rsid w:val="2D476D80"/>
    <w:rsid w:val="2D4A65CA"/>
    <w:rsid w:val="2D9410F5"/>
    <w:rsid w:val="2D9457E6"/>
    <w:rsid w:val="2DA31C1A"/>
    <w:rsid w:val="2DBD3009"/>
    <w:rsid w:val="2E1E6383"/>
    <w:rsid w:val="2F13633B"/>
    <w:rsid w:val="2F784F1A"/>
    <w:rsid w:val="301D2704"/>
    <w:rsid w:val="306D6932"/>
    <w:rsid w:val="30B549A2"/>
    <w:rsid w:val="30D62270"/>
    <w:rsid w:val="322B079B"/>
    <w:rsid w:val="32895E0B"/>
    <w:rsid w:val="32DD061F"/>
    <w:rsid w:val="335356E7"/>
    <w:rsid w:val="33A9218D"/>
    <w:rsid w:val="33D34607"/>
    <w:rsid w:val="34A35CE2"/>
    <w:rsid w:val="34D75001"/>
    <w:rsid w:val="35843E9A"/>
    <w:rsid w:val="35A04315"/>
    <w:rsid w:val="35E96F6C"/>
    <w:rsid w:val="361271FE"/>
    <w:rsid w:val="36826323"/>
    <w:rsid w:val="36E65430"/>
    <w:rsid w:val="372B0A1C"/>
    <w:rsid w:val="37924F73"/>
    <w:rsid w:val="37A8384F"/>
    <w:rsid w:val="383152DC"/>
    <w:rsid w:val="38E15612"/>
    <w:rsid w:val="391424B1"/>
    <w:rsid w:val="397B3649"/>
    <w:rsid w:val="3A933464"/>
    <w:rsid w:val="3ACB364C"/>
    <w:rsid w:val="3AEC782E"/>
    <w:rsid w:val="3B267463"/>
    <w:rsid w:val="3B830797"/>
    <w:rsid w:val="3CD8252F"/>
    <w:rsid w:val="3D011272"/>
    <w:rsid w:val="3D0D34A9"/>
    <w:rsid w:val="3D522821"/>
    <w:rsid w:val="3D7B319F"/>
    <w:rsid w:val="3DD53509"/>
    <w:rsid w:val="3E5067C3"/>
    <w:rsid w:val="3E9F051E"/>
    <w:rsid w:val="3F452CC0"/>
    <w:rsid w:val="404C6B98"/>
    <w:rsid w:val="406012B6"/>
    <w:rsid w:val="40BE2151"/>
    <w:rsid w:val="411A2EDE"/>
    <w:rsid w:val="415165C9"/>
    <w:rsid w:val="42161BD8"/>
    <w:rsid w:val="422E6C22"/>
    <w:rsid w:val="43503173"/>
    <w:rsid w:val="436B645F"/>
    <w:rsid w:val="44377C4C"/>
    <w:rsid w:val="44F31E23"/>
    <w:rsid w:val="44F4428F"/>
    <w:rsid w:val="453939A4"/>
    <w:rsid w:val="4542256B"/>
    <w:rsid w:val="45A46836"/>
    <w:rsid w:val="460F3603"/>
    <w:rsid w:val="469D253A"/>
    <w:rsid w:val="46C77BC3"/>
    <w:rsid w:val="46F75F84"/>
    <w:rsid w:val="472B5B0C"/>
    <w:rsid w:val="479E0E4B"/>
    <w:rsid w:val="47A2762E"/>
    <w:rsid w:val="47B400B1"/>
    <w:rsid w:val="48B42E04"/>
    <w:rsid w:val="48EC0D6D"/>
    <w:rsid w:val="48FC5F5B"/>
    <w:rsid w:val="494F7C69"/>
    <w:rsid w:val="4A4A0431"/>
    <w:rsid w:val="4C292A4A"/>
    <w:rsid w:val="4D68057B"/>
    <w:rsid w:val="4D952E54"/>
    <w:rsid w:val="4DB2009D"/>
    <w:rsid w:val="4E7642CF"/>
    <w:rsid w:val="4E87591A"/>
    <w:rsid w:val="4EE61C6D"/>
    <w:rsid w:val="4F644F2D"/>
    <w:rsid w:val="4F766B28"/>
    <w:rsid w:val="50505D2A"/>
    <w:rsid w:val="50B447C3"/>
    <w:rsid w:val="51FB6551"/>
    <w:rsid w:val="521C73C4"/>
    <w:rsid w:val="52490C78"/>
    <w:rsid w:val="526A430D"/>
    <w:rsid w:val="52FF39F0"/>
    <w:rsid w:val="53145B97"/>
    <w:rsid w:val="53286DD8"/>
    <w:rsid w:val="53AF1CDF"/>
    <w:rsid w:val="53D7451C"/>
    <w:rsid w:val="54182FC4"/>
    <w:rsid w:val="54DE4F7E"/>
    <w:rsid w:val="54E93229"/>
    <w:rsid w:val="55214224"/>
    <w:rsid w:val="553E5DA5"/>
    <w:rsid w:val="556E4051"/>
    <w:rsid w:val="55E11011"/>
    <w:rsid w:val="56572039"/>
    <w:rsid w:val="56B65C43"/>
    <w:rsid w:val="56C46042"/>
    <w:rsid w:val="572E190C"/>
    <w:rsid w:val="57420D23"/>
    <w:rsid w:val="57B8180C"/>
    <w:rsid w:val="57D44962"/>
    <w:rsid w:val="58120A4B"/>
    <w:rsid w:val="58360DA4"/>
    <w:rsid w:val="58853633"/>
    <w:rsid w:val="592537A6"/>
    <w:rsid w:val="59527E83"/>
    <w:rsid w:val="5A3847FB"/>
    <w:rsid w:val="5AAA3327"/>
    <w:rsid w:val="5C862E7D"/>
    <w:rsid w:val="5CC07CE5"/>
    <w:rsid w:val="5CE0394B"/>
    <w:rsid w:val="5CE3486E"/>
    <w:rsid w:val="5CF95833"/>
    <w:rsid w:val="5D452F38"/>
    <w:rsid w:val="5D622378"/>
    <w:rsid w:val="5E7B68CB"/>
    <w:rsid w:val="5EA038CC"/>
    <w:rsid w:val="5F117B22"/>
    <w:rsid w:val="5F467CC4"/>
    <w:rsid w:val="5F4B7CB5"/>
    <w:rsid w:val="5F93655D"/>
    <w:rsid w:val="5FC51263"/>
    <w:rsid w:val="602D1D64"/>
    <w:rsid w:val="60CA53F1"/>
    <w:rsid w:val="60FA0094"/>
    <w:rsid w:val="610B1857"/>
    <w:rsid w:val="613712E5"/>
    <w:rsid w:val="617925F5"/>
    <w:rsid w:val="617D63A0"/>
    <w:rsid w:val="61AA5430"/>
    <w:rsid w:val="61ED1650"/>
    <w:rsid w:val="62D2690A"/>
    <w:rsid w:val="62F1687F"/>
    <w:rsid w:val="631D3BEA"/>
    <w:rsid w:val="639375BA"/>
    <w:rsid w:val="644B1D16"/>
    <w:rsid w:val="64942C12"/>
    <w:rsid w:val="656B0425"/>
    <w:rsid w:val="663C7772"/>
    <w:rsid w:val="667A59DB"/>
    <w:rsid w:val="67861DB6"/>
    <w:rsid w:val="67EB69F5"/>
    <w:rsid w:val="68783FD7"/>
    <w:rsid w:val="68825C6C"/>
    <w:rsid w:val="68B21B4E"/>
    <w:rsid w:val="68E35484"/>
    <w:rsid w:val="68FC6D7E"/>
    <w:rsid w:val="68FE110E"/>
    <w:rsid w:val="69465985"/>
    <w:rsid w:val="697660DB"/>
    <w:rsid w:val="697C6B4A"/>
    <w:rsid w:val="69986AB9"/>
    <w:rsid w:val="6A201096"/>
    <w:rsid w:val="6ACD20ED"/>
    <w:rsid w:val="6C2A41F8"/>
    <w:rsid w:val="6CCC1F8E"/>
    <w:rsid w:val="6CDD3C2B"/>
    <w:rsid w:val="6D4633C6"/>
    <w:rsid w:val="6D581EAB"/>
    <w:rsid w:val="6DD802DA"/>
    <w:rsid w:val="6DEB139C"/>
    <w:rsid w:val="6DFB6402"/>
    <w:rsid w:val="6E4844D6"/>
    <w:rsid w:val="6E996AE4"/>
    <w:rsid w:val="6F304CF9"/>
    <w:rsid w:val="6F323D9A"/>
    <w:rsid w:val="6F445972"/>
    <w:rsid w:val="6FBF1999"/>
    <w:rsid w:val="6FFA56B2"/>
    <w:rsid w:val="70200C4F"/>
    <w:rsid w:val="70E83328"/>
    <w:rsid w:val="72736DFA"/>
    <w:rsid w:val="729F23D0"/>
    <w:rsid w:val="72F65DE2"/>
    <w:rsid w:val="732A715D"/>
    <w:rsid w:val="73635E10"/>
    <w:rsid w:val="737B20D4"/>
    <w:rsid w:val="73E73F73"/>
    <w:rsid w:val="74705F33"/>
    <w:rsid w:val="74900DC3"/>
    <w:rsid w:val="75547232"/>
    <w:rsid w:val="75893CB3"/>
    <w:rsid w:val="768D4111"/>
    <w:rsid w:val="76F54F61"/>
    <w:rsid w:val="772B7342"/>
    <w:rsid w:val="777B7918"/>
    <w:rsid w:val="77AB3A58"/>
    <w:rsid w:val="77DF52D4"/>
    <w:rsid w:val="784F2843"/>
    <w:rsid w:val="78771E2B"/>
    <w:rsid w:val="78924DA5"/>
    <w:rsid w:val="78D116A0"/>
    <w:rsid w:val="792670D0"/>
    <w:rsid w:val="79887CC4"/>
    <w:rsid w:val="79DC32DB"/>
    <w:rsid w:val="7A6273AA"/>
    <w:rsid w:val="7A8B08F3"/>
    <w:rsid w:val="7B2E4D3F"/>
    <w:rsid w:val="7C5F2CBC"/>
    <w:rsid w:val="7D1C1034"/>
    <w:rsid w:val="7D565762"/>
    <w:rsid w:val="7D7108C8"/>
    <w:rsid w:val="7E5D7C05"/>
    <w:rsid w:val="7E6023DA"/>
    <w:rsid w:val="7E6843F3"/>
    <w:rsid w:val="7E826D54"/>
    <w:rsid w:val="7EA574D8"/>
    <w:rsid w:val="7EAD104E"/>
    <w:rsid w:val="7ED42F7B"/>
    <w:rsid w:val="7FDB1FF2"/>
    <w:rsid w:val="7FE2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6"/>
    <w:qFormat/>
    <w:uiPriority w:val="0"/>
    <w:pPr>
      <w:spacing w:line="312" w:lineRule="auto"/>
      <w:ind w:firstLine="735" w:firstLineChars="245"/>
    </w:p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3"/>
    <w:next w:val="12"/>
    <w:semiHidden/>
    <w:unhideWhenUsed/>
    <w:qFormat/>
    <w:uiPriority w:val="99"/>
    <w:pPr>
      <w:ind w:firstLine="420" w:firstLineChars="100"/>
    </w:pPr>
  </w:style>
  <w:style w:type="paragraph" w:styleId="12">
    <w:name w:val="Body Text First Indent 2"/>
    <w:basedOn w:val="5"/>
    <w:qFormat/>
    <w:uiPriority w:val="0"/>
    <w:pPr>
      <w:spacing w:after="120" w:line="240" w:lineRule="auto"/>
      <w:ind w:left="420" w:leftChars="200" w:firstLine="420" w:firstLineChars="200"/>
    </w:pPr>
  </w:style>
  <w:style w:type="table" w:styleId="14">
    <w:name w:val="Table Grid"/>
    <w:basedOn w:val="1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Hyperlink"/>
    <w:basedOn w:val="15"/>
    <w:semiHidden/>
    <w:unhideWhenUsed/>
    <w:qFormat/>
    <w:uiPriority w:val="99"/>
    <w:rPr>
      <w:color w:val="338DE6"/>
      <w:u w:val="none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4321</Words>
  <Characters>4413</Characters>
  <Lines>0</Lines>
  <Paragraphs>0</Paragraphs>
  <TotalTime>18</TotalTime>
  <ScaleCrop>false</ScaleCrop>
  <LinksUpToDate>false</LinksUpToDate>
  <CharactersWithSpaces>4612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2022-05-23T02:22:00Z</dcterms:created>
  <dc:creator>悠然自得</dc:creator>
  <cp:lastModifiedBy>稳稳</cp:lastModifiedBy>
  <cp:lastPrinted>2023-02-08T03:34:00Z</cp:lastPrinted>
  <dcterms:modified xsi:type="dcterms:W3CDTF">2026-06-24T09:30:37Z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0F5E1E536A5941E9A7245721DAD19741</vt:lpwstr>
  </property>
</Properties>
</file>