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CE41A">
      <w:pPr>
        <w:ind w:left="0" w:leftChars="0" w:firstLine="1761" w:firstLineChars="400"/>
        <w:rPr>
          <w:rFonts w:hint="eastAsia"/>
          <w:b/>
          <w:bCs/>
          <w:sz w:val="44"/>
          <w:szCs w:val="44"/>
          <w:lang w:val="en-US" w:eastAsia="zh"/>
          <w:woUserID w:val="2"/>
        </w:rPr>
      </w:pPr>
      <w:r>
        <w:rPr>
          <w:rFonts w:hint="eastAsia"/>
          <w:b/>
          <w:bCs/>
          <w:sz w:val="44"/>
          <w:szCs w:val="44"/>
          <w:lang w:val="en-US" w:eastAsia="zh"/>
          <w:woUserID w:val="2"/>
        </w:rPr>
        <w:t>平舆县人民医院妇儿院区</w:t>
      </w:r>
    </w:p>
    <w:p w14:paraId="30EDE1E7">
      <w:pPr>
        <w:ind w:firstLine="1321" w:firstLineChars="300"/>
        <w:rPr>
          <w:sz w:val="44"/>
          <w:szCs w:val="44"/>
        </w:rPr>
      </w:pPr>
      <w:r>
        <w:rPr>
          <w:rFonts w:hint="eastAsia"/>
          <w:b/>
          <w:bCs/>
          <w:sz w:val="44"/>
          <w:szCs w:val="44"/>
          <w:lang w:val="en-US" w:eastAsia="zh-CN"/>
        </w:rPr>
        <w:t>污染源监测及数据上传</w:t>
      </w:r>
      <w:r>
        <w:rPr>
          <w:b/>
          <w:bCs/>
          <w:sz w:val="44"/>
          <w:szCs w:val="44"/>
        </w:rPr>
        <w:t>项目需求</w:t>
      </w:r>
      <w:r>
        <w:rPr>
          <w:sz w:val="44"/>
          <w:szCs w:val="44"/>
        </w:rPr>
        <w:t xml:space="preserve"> </w:t>
      </w:r>
    </w:p>
    <w:p w14:paraId="373364AD">
      <w:pPr>
        <w:ind w:firstLine="1320" w:firstLineChars="300"/>
        <w:rPr>
          <w:rFonts w:hint="eastAsia"/>
          <w:sz w:val="44"/>
          <w:szCs w:val="44"/>
        </w:rPr>
      </w:pPr>
      <w:bookmarkStart w:id="0" w:name="_GoBack"/>
      <w:bookmarkEnd w:id="0"/>
    </w:p>
    <w:p w14:paraId="31001C08">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一、项目名称</w:t>
      </w:r>
    </w:p>
    <w:p w14:paraId="3153B73B">
      <w:pPr>
        <w:ind w:firstLine="640" w:firstLineChars="200"/>
        <w:rPr>
          <w:rFonts w:hint="eastAsia" w:ascii="方正仿宋_GB2312" w:hAnsi="方正仿宋_GB2312" w:eastAsia="方正仿宋_GB2312" w:cs="方正仿宋_GB2312"/>
          <w:b w:val="0"/>
          <w:bCs w:val="0"/>
          <w:sz w:val="32"/>
          <w:szCs w:val="32"/>
          <w:lang w:eastAsia="zh"/>
          <w:woUserID w:val="2"/>
        </w:rPr>
      </w:pPr>
      <w:r>
        <w:rPr>
          <w:rFonts w:hint="eastAsia" w:ascii="方正仿宋_GB2312" w:hAnsi="方正仿宋_GB2312" w:eastAsia="方正仿宋_GB2312" w:cs="方正仿宋_GB2312"/>
          <w:b w:val="0"/>
          <w:bCs w:val="0"/>
          <w:sz w:val="32"/>
          <w:szCs w:val="32"/>
          <w:woUserID w:val="2"/>
        </w:rPr>
        <w:t>平舆县人民医院妇儿院区</w:t>
      </w:r>
      <w:r>
        <w:rPr>
          <w:rFonts w:hint="eastAsia" w:ascii="方正仿宋_GB2312" w:hAnsi="方正仿宋_GB2312" w:eastAsia="方正仿宋_GB2312" w:cs="方正仿宋_GB2312"/>
          <w:b w:val="0"/>
          <w:bCs w:val="0"/>
          <w:sz w:val="32"/>
          <w:szCs w:val="32"/>
        </w:rPr>
        <w:t>污染源监测及数据上传</w:t>
      </w:r>
      <w:r>
        <w:rPr>
          <w:rFonts w:hint="eastAsia" w:ascii="方正仿宋_GB2312" w:hAnsi="方正仿宋_GB2312" w:eastAsia="方正仿宋_GB2312" w:cs="方正仿宋_GB2312"/>
          <w:b w:val="0"/>
          <w:bCs w:val="0"/>
          <w:sz w:val="32"/>
          <w:szCs w:val="32"/>
          <w:lang w:eastAsia="zh"/>
          <w:woUserID w:val="2"/>
        </w:rPr>
        <w:t>项目</w:t>
      </w:r>
    </w:p>
    <w:p w14:paraId="75EAB346">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二、项目概况</w:t>
      </w:r>
    </w:p>
    <w:p w14:paraId="13749315">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依据《排污许可证申请与核发技术规范医疗机构》《医疗机构水污染物排放标准（GB18466-2016）》《HJ212-2025污染物自动监测传输协议》等国家、行业及属地生态环境监管要求，医院需常态化开展废水、废气、污泥等污染源监测工作，完成在线数据实时联网、手工监测数据定期上报、排污许可执行报告填报、台账归档与异常应急上报工作。为实现全院污染源监测标准化、自动化、合规化、可溯源，杜绝数据断传、超标漏报、台账缺失、环保处罚等风险，实施本污染源监测及数据上传项目。</w:t>
      </w:r>
    </w:p>
    <w:p w14:paraId="54A6AF42">
      <w:pP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三、项目预算</w:t>
      </w:r>
    </w:p>
    <w:p w14:paraId="199E4F3F">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
          <w:woUserID w:val="1"/>
        </w:rPr>
        <w:t>预算金额</w:t>
      </w:r>
      <w:r>
        <w:rPr>
          <w:rFonts w:hint="eastAsia" w:ascii="方正仿宋_GB2312" w:hAnsi="方正仿宋_GB2312" w:eastAsia="方正仿宋_GB2312" w:cs="方正仿宋_GB2312"/>
          <w:b w:val="0"/>
          <w:bCs w:val="0"/>
          <w:sz w:val="32"/>
          <w:szCs w:val="32"/>
          <w:lang w:eastAsia="zh"/>
          <w:woUserID w:val="2"/>
        </w:rPr>
        <w:t>203400</w:t>
      </w:r>
      <w:r>
        <w:rPr>
          <w:rFonts w:hint="eastAsia" w:ascii="方正仿宋_GB2312" w:hAnsi="方正仿宋_GB2312" w:eastAsia="方正仿宋_GB2312" w:cs="方正仿宋_GB2312"/>
          <w:sz w:val="32"/>
          <w:szCs w:val="32"/>
        </w:rPr>
        <w:t>元</w:t>
      </w:r>
      <w:r>
        <w:rPr>
          <w:rFonts w:hint="eastAsia" w:ascii="方正仿宋_GB2312" w:hAnsi="方正仿宋_GB2312" w:eastAsia="方正仿宋_GB2312" w:cs="方正仿宋_GB2312"/>
          <w:sz w:val="32"/>
          <w:szCs w:val="32"/>
          <w:lang w:eastAsia="zh"/>
          <w:woUserID w:val="1"/>
        </w:rPr>
        <w:t>，服务期限</w:t>
      </w:r>
      <w:r>
        <w:rPr>
          <w:rFonts w:hint="eastAsia" w:ascii="方正仿宋_GB2312" w:hAnsi="方正仿宋_GB2312" w:eastAsia="方正仿宋_GB2312" w:cs="方正仿宋_GB2312"/>
          <w:sz w:val="32"/>
          <w:szCs w:val="32"/>
          <w:lang w:eastAsia="zh"/>
          <w:woUserID w:val="2"/>
        </w:rPr>
        <w:t>3</w:t>
      </w:r>
      <w:r>
        <w:rPr>
          <w:rFonts w:hint="eastAsia" w:ascii="方正仿宋_GB2312" w:hAnsi="方正仿宋_GB2312" w:eastAsia="方正仿宋_GB2312" w:cs="方正仿宋_GB2312"/>
          <w:sz w:val="32"/>
          <w:szCs w:val="32"/>
          <w:lang w:eastAsia="zh"/>
          <w:woUserID w:val="1"/>
        </w:rPr>
        <w:t>年</w:t>
      </w:r>
      <w:r>
        <w:rPr>
          <w:rFonts w:hint="eastAsia" w:ascii="方正仿宋_GB2312" w:hAnsi="方正仿宋_GB2312" w:eastAsia="方正仿宋_GB2312" w:cs="方正仿宋_GB2312"/>
          <w:sz w:val="32"/>
          <w:szCs w:val="32"/>
        </w:rPr>
        <w:t>。</w:t>
      </w:r>
    </w:p>
    <w:p w14:paraId="6952D650">
      <w:pPr>
        <w:rPr>
          <w:rFonts w:hint="eastAsia" w:ascii="方正仿宋_GB2312" w:hAnsi="方正仿宋_GB2312" w:eastAsia="方正仿宋_GB2312" w:cs="方正仿宋_GB2312"/>
          <w:b/>
          <w:bCs/>
          <w:color w:val="000000"/>
          <w:sz w:val="32"/>
          <w:szCs w:val="32"/>
        </w:rPr>
      </w:pPr>
      <w:r>
        <w:rPr>
          <w:rFonts w:hint="eastAsia" w:ascii="方正仿宋_GB2312" w:hAnsi="方正仿宋_GB2312" w:eastAsia="方正仿宋_GB2312" w:cs="方正仿宋_GB2312"/>
          <w:b/>
          <w:bCs/>
          <w:color w:val="000000"/>
          <w:sz w:val="32"/>
          <w:szCs w:val="32"/>
        </w:rPr>
        <w:t>四、竞价单位资格要求</w:t>
      </w:r>
    </w:p>
    <w:p w14:paraId="05D58FF1">
      <w:pPr>
        <w:keepNext w:val="0"/>
        <w:keepLines w:val="0"/>
        <w:widowControl w:val="0"/>
        <w:suppressLineNumbers w:val="0"/>
        <w:spacing w:before="0" w:beforeAutospacing="0" w:after="0" w:afterAutospacing="0"/>
        <w:ind w:left="0" w:right="0" w:firstLine="640" w:firstLineChars="200"/>
        <w:jc w:val="both"/>
        <w:rPr>
          <w:rFonts w:hint="default" w:ascii="方正仿宋_GB2312" w:hAnsi="方正仿宋_GB2312" w:eastAsia="方正仿宋_GB2312" w:cs="方正仿宋_GB2312"/>
          <w:kern w:val="2"/>
          <w:sz w:val="32"/>
          <w:szCs w:val="32"/>
          <w:woUserID w:val="2"/>
        </w:rPr>
      </w:pPr>
      <w:r>
        <w:rPr>
          <w:rFonts w:hint="default" w:ascii="方正仿宋_GB2312" w:hAnsi="方正仿宋_GB2312" w:eastAsia="方正仿宋_GB2312" w:cs="方正仿宋_GB2312"/>
          <w:kern w:val="2"/>
          <w:sz w:val="32"/>
          <w:szCs w:val="32"/>
          <w:lang w:val="en-US" w:eastAsia="zh-CN" w:bidi="ar"/>
          <w:woUserID w:val="2"/>
        </w:rPr>
        <w:t>（1）投标人必须具有独立法人资格，并具备年检合格有效并加载统一社会信用代码的营业执照，营业执照经营范围需包括（环境保护检测及技术开发服务）便于达到环保检查要求。</w:t>
      </w:r>
    </w:p>
    <w:p w14:paraId="37B4FA14">
      <w:pPr>
        <w:keepNext w:val="0"/>
        <w:keepLines w:val="0"/>
        <w:widowControl w:val="0"/>
        <w:suppressLineNumbers w:val="0"/>
        <w:spacing w:before="0" w:beforeAutospacing="0" w:after="0" w:afterAutospacing="0"/>
        <w:ind w:left="0" w:right="0" w:firstLine="640" w:firstLineChars="200"/>
        <w:jc w:val="both"/>
        <w:rPr>
          <w:rFonts w:hint="default" w:ascii="方正仿宋_GB2312" w:hAnsi="方正仿宋_GB2312" w:eastAsia="方正仿宋_GB2312" w:cs="方正仿宋_GB2312"/>
          <w:kern w:val="2"/>
          <w:sz w:val="32"/>
          <w:szCs w:val="32"/>
          <w:woUserID w:val="2"/>
        </w:rPr>
      </w:pPr>
      <w:r>
        <w:rPr>
          <w:rFonts w:hint="default" w:ascii="方正仿宋_GB2312" w:hAnsi="方正仿宋_GB2312" w:eastAsia="方正仿宋_GB2312" w:cs="方正仿宋_GB2312"/>
          <w:kern w:val="2"/>
          <w:sz w:val="32"/>
          <w:szCs w:val="32"/>
          <w:lang w:val="en-US" w:eastAsia="zh-CN" w:bidi="ar"/>
          <w:woUserID w:val="2"/>
        </w:rPr>
        <w:t>（2）具有良好的商业信誉和健全的财务会计制度：供应商须提供2025年度经审计的财务报告或银行出具的资信证明（新成立企业从成立之日起计算）。</w:t>
      </w:r>
      <w:r>
        <w:rPr>
          <w:rFonts w:hint="default" w:ascii="方正仿宋_GB2312" w:hAnsi="方正仿宋_GB2312" w:eastAsia="方正仿宋_GB2312" w:cs="方正仿宋_GB2312"/>
          <w:kern w:val="2"/>
          <w:sz w:val="32"/>
          <w:szCs w:val="32"/>
          <w:lang w:val="en-US" w:eastAsia="zh-CN" w:bidi="ar"/>
          <w:woUserID w:val="2"/>
        </w:rPr>
        <w:br w:type="textWrapping"/>
      </w:r>
      <w:r>
        <w:rPr>
          <w:rFonts w:hint="default" w:ascii="方正仿宋_GB2312" w:hAnsi="方正仿宋_GB2312" w:eastAsia="方正仿宋_GB2312" w:cs="方正仿宋_GB2312"/>
          <w:kern w:val="2"/>
          <w:sz w:val="32"/>
          <w:szCs w:val="32"/>
          <w:lang w:val="en-US" w:eastAsia="zh-CN" w:bidi="ar"/>
          <w:woUserID w:val="2"/>
        </w:rPr>
        <w:t xml:space="preserve">    （3）具有履行合同所必需的设备和专业技术能力：供应商出具承诺书，承诺其具有“履行合同所必需的设备和专业技术能力”。</w:t>
      </w:r>
      <w:r>
        <w:rPr>
          <w:rFonts w:hint="default" w:ascii="方正仿宋_GB2312" w:hAnsi="方正仿宋_GB2312" w:eastAsia="方正仿宋_GB2312" w:cs="方正仿宋_GB2312"/>
          <w:kern w:val="2"/>
          <w:sz w:val="32"/>
          <w:szCs w:val="32"/>
          <w:lang w:val="en-US" w:eastAsia="zh-CN" w:bidi="ar"/>
          <w:woUserID w:val="2"/>
        </w:rPr>
        <w:br w:type="textWrapping"/>
      </w:r>
      <w:r>
        <w:rPr>
          <w:rFonts w:hint="default" w:ascii="方正仿宋_GB2312" w:hAnsi="方正仿宋_GB2312" w:eastAsia="方正仿宋_GB2312" w:cs="方正仿宋_GB2312"/>
          <w:kern w:val="2"/>
          <w:sz w:val="32"/>
          <w:szCs w:val="32"/>
          <w:lang w:val="en-US" w:eastAsia="zh-CN" w:bidi="ar"/>
          <w:woUserID w:val="2"/>
        </w:rPr>
        <w:t xml:space="preserve">    （4）有依法缴纳税收和社会保障资金的良好记录：供应商提供2026年1月1日以来任意三个月的企业缴纳税收证明材料和企业缴纳社会保障资金证明材料（依法免税或不需要缴纳社会保障资金的单位，应提供相关证明文件证明其依法免税或不需要缴纳社会保障金）。</w:t>
      </w:r>
    </w:p>
    <w:p w14:paraId="412636FA">
      <w:pPr>
        <w:keepNext w:val="0"/>
        <w:keepLines w:val="0"/>
        <w:widowControl w:val="0"/>
        <w:suppressLineNumbers w:val="0"/>
        <w:spacing w:before="0" w:beforeAutospacing="0" w:after="0" w:afterAutospacing="0"/>
        <w:ind w:left="0" w:right="0" w:firstLine="640" w:firstLineChars="200"/>
        <w:jc w:val="both"/>
        <w:rPr>
          <w:rFonts w:hint="default" w:ascii="方正仿宋_GB2312" w:hAnsi="方正仿宋_GB2312" w:eastAsia="方正仿宋_GB2312" w:cs="方正仿宋_GB2312"/>
          <w:kern w:val="2"/>
          <w:sz w:val="32"/>
          <w:szCs w:val="32"/>
          <w:woUserID w:val="2"/>
        </w:rPr>
      </w:pPr>
      <w:r>
        <w:rPr>
          <w:rFonts w:hint="default" w:ascii="方正仿宋_GB2312" w:hAnsi="方正仿宋_GB2312" w:eastAsia="方正仿宋_GB2312" w:cs="方正仿宋_GB2312"/>
          <w:kern w:val="2"/>
          <w:sz w:val="32"/>
          <w:szCs w:val="32"/>
          <w:lang w:val="en-US" w:eastAsia="zh-CN" w:bidi="ar"/>
          <w:woUserID w:val="2"/>
        </w:rPr>
        <w:t>（5）企业信用查询：根据《关于在政府采购活动中查询及使用信用记录有关问题的通知》(财库[2016]125号)和豫财购[2016]15号的规定，对列入失信被执行人名单、重大税收违法案件当事人名单（现重大税收违法失信主体）、政府采购严重违法失信行为记录名单的企业，拒绝参与本项目政府采购活动（查询渠道：“中国执行信息公开网（zxgk.court.gov.cn/shixin/）”查询：失信被执行人名单；“信用中国”网站（www.creditchina.gov.cn）查询：重大税收违法案件当事人名单（现重大税收违法失信主体名单）、“中国政府采购网”（www.ccgp.gov.cn）查询：政府采购严重违法失信行为记录名单）；若在竞标后查询到供应商有相关负面信息的，则该供应商为无效供应商。</w:t>
      </w:r>
    </w:p>
    <w:p w14:paraId="291B8EAC">
      <w:pPr>
        <w:keepNext w:val="0"/>
        <w:keepLines w:val="0"/>
        <w:widowControl w:val="0"/>
        <w:suppressLineNumbers w:val="0"/>
        <w:spacing w:before="0" w:beforeAutospacing="0" w:after="0" w:afterAutospacing="0"/>
        <w:ind w:left="0" w:leftChars="0" w:right="0" w:firstLine="640" w:firstLineChars="200"/>
        <w:jc w:val="both"/>
        <w:rPr>
          <w:rFonts w:hint="default" w:ascii="方正仿宋_GB2312" w:hAnsi="方正仿宋_GB2312" w:eastAsia="方正仿宋_GB2312" w:cs="方正仿宋_GB2312"/>
          <w:kern w:val="2"/>
          <w:sz w:val="32"/>
          <w:szCs w:val="32"/>
          <w:woUserID w:val="2"/>
        </w:rPr>
      </w:pPr>
      <w:r>
        <w:rPr>
          <w:rFonts w:hint="default" w:ascii="方正仿宋_GB2312" w:hAnsi="方正仿宋_GB2312" w:eastAsia="方正仿宋_GB2312" w:cs="方正仿宋_GB2312"/>
          <w:kern w:val="2"/>
          <w:sz w:val="32"/>
          <w:szCs w:val="32"/>
          <w:lang w:val="en-US" w:eastAsia="zh-CN" w:bidi="ar"/>
          <w:woUserID w:val="2"/>
        </w:rPr>
        <w:t>（6）参与竞价方需携带法人身份证原件和授权人身份证原件及营业执照原件，联系我方后勤管理科工作人员到项目所在地勘查和业主沟通后编制符合本项目实施方案，方案经业主查看后，方可报名。不参加现场勘察，实施方案不合格的竞价方竞价无效。不具备相关要求参与竞标或报价明显低于成本的供应商视为恶意竞价，采购人有权予以废标并重新开展竞价活动，同时将上报问题并追究相关责任。参与竞价的供应商或委托人在提交材料时需附个人身份证复印件并在竞价材料上现场签字盖章确认。</w:t>
      </w:r>
    </w:p>
    <w:p w14:paraId="57273FDE">
      <w:pPr>
        <w:keepNext w:val="0"/>
        <w:keepLines w:val="0"/>
        <w:widowControl w:val="0"/>
        <w:suppressLineNumbers w:val="0"/>
        <w:spacing w:before="0" w:beforeAutospacing="0" w:after="0" w:afterAutospacing="0"/>
        <w:ind w:left="0" w:right="0" w:firstLine="640" w:firstLineChars="200"/>
        <w:jc w:val="both"/>
        <w:rPr>
          <w:rFonts w:hint="default" w:ascii="方正仿宋_GB2312" w:hAnsi="方正仿宋_GB2312" w:eastAsia="方正仿宋_GB2312" w:cs="方正仿宋_GB2312"/>
          <w:kern w:val="2"/>
          <w:sz w:val="32"/>
          <w:szCs w:val="32"/>
          <w:woUserID w:val="2"/>
        </w:rPr>
      </w:pPr>
      <w:r>
        <w:rPr>
          <w:rFonts w:hint="default" w:ascii="方正仿宋_GB2312" w:hAnsi="方正仿宋_GB2312" w:eastAsia="方正仿宋_GB2312" w:cs="方正仿宋_GB2312"/>
          <w:kern w:val="2"/>
          <w:sz w:val="32"/>
          <w:szCs w:val="32"/>
          <w:lang w:val="en-US" w:eastAsia="zh-CN" w:bidi="ar"/>
          <w:woUserID w:val="2"/>
        </w:rPr>
        <w:t>（7）检测的各项指标要按照时间节点及相关要求把数据上传至相关平台，如有不合格项一切法律责任和罚款由中标方承担。</w:t>
      </w:r>
    </w:p>
    <w:p w14:paraId="5CC0021C">
      <w:pPr>
        <w:keepNext w:val="0"/>
        <w:keepLines w:val="0"/>
        <w:widowControl w:val="0"/>
        <w:suppressLineNumbers w:val="0"/>
        <w:spacing w:before="0" w:beforeAutospacing="0" w:after="0" w:afterAutospacing="0"/>
        <w:ind w:left="0" w:right="0" w:firstLine="420" w:firstLineChars="200"/>
        <w:jc w:val="both"/>
        <w:rPr>
          <w:rFonts w:hint="default" w:ascii="仿宋_GB2312" w:eastAsia="仿宋_GB2312" w:cs="仿宋_GB2312"/>
          <w:kern w:val="2"/>
          <w:sz w:val="32"/>
          <w:szCs w:val="32"/>
          <w:woUserID w:val="2"/>
        </w:rPr>
      </w:pPr>
      <w:r>
        <w:rPr>
          <w:rFonts w:hint="default" w:ascii="等线" w:hAnsi="等线" w:eastAsia="等线" w:cs="Times New Roman"/>
          <w:kern w:val="2"/>
          <w:sz w:val="21"/>
          <w:szCs w:val="21"/>
          <w:lang w:val="en-US" w:eastAsia="zh-CN" w:bidi="ar"/>
          <w:woUserID w:val="2"/>
        </w:rPr>
        <w:t xml:space="preserve">                                               </w:t>
      </w:r>
      <w:r>
        <w:rPr>
          <w:rFonts w:hint="default" w:ascii="仿宋_GB2312" w:hAnsi="等线" w:eastAsia="仿宋_GB2312" w:cs="仿宋_GB2312"/>
          <w:kern w:val="2"/>
          <w:sz w:val="32"/>
          <w:szCs w:val="32"/>
          <w:lang w:val="en-US" w:eastAsia="zh-CN" w:bidi="ar"/>
          <w:woUserID w:val="2"/>
        </w:rPr>
        <w:t xml:space="preserve">  平舆县人民医院      </w:t>
      </w:r>
    </w:p>
    <w:p w14:paraId="189E509A">
      <w:pPr>
        <w:keepNext w:val="0"/>
        <w:keepLines w:val="0"/>
        <w:widowControl w:val="0"/>
        <w:suppressLineNumbers w:val="0"/>
        <w:spacing w:before="0" w:beforeAutospacing="0" w:after="0" w:afterAutospacing="0"/>
        <w:ind w:left="0" w:right="0" w:firstLine="640" w:firstLineChars="200"/>
        <w:jc w:val="both"/>
        <w:rPr>
          <w:rFonts w:hint="default" w:ascii="仿宋_GB2312" w:eastAsia="仿宋_GB2312" w:cs="仿宋_GB2312"/>
          <w:kern w:val="2"/>
          <w:sz w:val="32"/>
          <w:szCs w:val="32"/>
          <w:woUserID w:val="2"/>
        </w:rPr>
      </w:pPr>
      <w:r>
        <w:rPr>
          <w:rFonts w:hint="default" w:ascii="仿宋_GB2312" w:hAnsi="等线" w:eastAsia="仿宋_GB2312" w:cs="仿宋_GB2312"/>
          <w:kern w:val="2"/>
          <w:sz w:val="32"/>
          <w:szCs w:val="32"/>
          <w:lang w:val="en-US" w:eastAsia="zh-CN" w:bidi="ar"/>
          <w:woUserID w:val="2"/>
        </w:rPr>
        <w:t xml:space="preserve">                               2026年7月</w:t>
      </w:r>
      <w:r>
        <w:rPr>
          <w:rFonts w:hint="eastAsia" w:ascii="仿宋_GB2312" w:hAnsi="等线" w:eastAsia="仿宋_GB2312" w:cs="仿宋_GB2312"/>
          <w:kern w:val="2"/>
          <w:sz w:val="32"/>
          <w:szCs w:val="32"/>
          <w:lang w:val="en-US" w:eastAsia="zh" w:bidi="ar"/>
          <w:woUserID w:val="2"/>
        </w:rPr>
        <w:t>2</w:t>
      </w:r>
      <w:r>
        <w:rPr>
          <w:rFonts w:hint="default" w:ascii="仿宋_GB2312" w:hAnsi="等线" w:eastAsia="仿宋_GB2312" w:cs="仿宋_GB2312"/>
          <w:kern w:val="2"/>
          <w:sz w:val="32"/>
          <w:szCs w:val="32"/>
          <w:lang w:val="en-US" w:eastAsia="zh-CN" w:bidi="ar"/>
          <w:woUserID w:val="2"/>
        </w:rPr>
        <w:t>日</w:t>
      </w:r>
    </w:p>
    <w:p w14:paraId="53E55E3E">
      <w:pPr>
        <w:ind w:firstLine="420" w:firstLineChars="200"/>
        <w:rPr>
          <w:rFonts w:hint="eastAsia"/>
          <w:color w:val="FF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方正仿宋_GB2312">
    <w:altName w:val="汉仪中等线KW"/>
    <w:panose1 w:val="02000000000000000000"/>
    <w:charset w:val="86"/>
    <w:family w:val="auto"/>
    <w:pitch w:val="default"/>
    <w:sig w:usb0="00000000" w:usb1="00000000" w:usb2="00000012" w:usb3="00000000" w:csb0="00040001" w:csb1="00000000"/>
  </w:font>
  <w:font w:name="仿宋_GB2312">
    <w:altName w:val="汉仪中等线KW"/>
    <w:panose1 w:val="00000000000000000000"/>
    <w:charset w:val="00"/>
    <w:family w:val="auto"/>
    <w:pitch w:val="default"/>
    <w:sig w:usb0="00000000" w:usb1="00000000" w:usb2="00000000" w:usb3="00000000" w:csb0="00000000" w:csb1="00000000"/>
  </w:font>
  <w:font w:name="方正仿宋_GBK">
    <w:altName w:val="汉仪中等线KW"/>
    <w:panose1 w:val="00000000000000000000"/>
    <w:charset w:val="00"/>
    <w:family w:val="auto"/>
    <w:pitch w:val="default"/>
    <w:sig w:usb0="00000000" w:usb1="00000000" w:usb2="00000000" w:usb3="00000000" w:csb0="00000000" w:csb1="00000000"/>
  </w:font>
  <w:font w:name="方正仿宋_GB2312">
    <w:altName w:val="汉仪中等线K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3EE"/>
    <w:rsid w:val="002C3AB6"/>
    <w:rsid w:val="005D13EE"/>
    <w:rsid w:val="005F663A"/>
    <w:rsid w:val="00715F9C"/>
    <w:rsid w:val="008865BF"/>
    <w:rsid w:val="008B7C05"/>
    <w:rsid w:val="00A74E18"/>
    <w:rsid w:val="00BB065D"/>
    <w:rsid w:val="00D622F4"/>
    <w:rsid w:val="00D978D0"/>
    <w:rsid w:val="00E134D3"/>
    <w:rsid w:val="062E0F1B"/>
    <w:rsid w:val="06344483"/>
    <w:rsid w:val="0B856A82"/>
    <w:rsid w:val="0CEB1914"/>
    <w:rsid w:val="13BA2040"/>
    <w:rsid w:val="16EA0D76"/>
    <w:rsid w:val="1F262480"/>
    <w:rsid w:val="244E0CB4"/>
    <w:rsid w:val="2F134449"/>
    <w:rsid w:val="32193C98"/>
    <w:rsid w:val="3F6251B6"/>
    <w:rsid w:val="4150738F"/>
    <w:rsid w:val="4F483C48"/>
    <w:rsid w:val="568F2C19"/>
    <w:rsid w:val="64CB3156"/>
    <w:rsid w:val="67BB12F4"/>
    <w:rsid w:val="70014ECA"/>
    <w:rsid w:val="750D0E60"/>
    <w:rsid w:val="751B2383"/>
    <w:rsid w:val="7553D589"/>
    <w:rsid w:val="755B663E"/>
    <w:rsid w:val="77DE793F"/>
    <w:rsid w:val="7C0617D3"/>
    <w:rsid w:val="7C7EF9C2"/>
    <w:rsid w:val="7DFED302"/>
    <w:rsid w:val="7FEFFBC9"/>
    <w:rsid w:val="83EBF3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szCs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qFormat/>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730</Words>
  <Characters>738</Characters>
  <Lines>1</Lines>
  <Paragraphs>1</Paragraphs>
  <TotalTime>0</TotalTime>
  <ScaleCrop>false</ScaleCrop>
  <LinksUpToDate>false</LinksUpToDate>
  <CharactersWithSpaces>825</CharactersWithSpaces>
  <Application>WPS Office WWO_wpscloud_20260623190606-b172d4396d</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2026-06-09T23:45:00Z</dcterms:created>
  <dc:creator>占海 李</dc:creator>
  <cp:lastModifiedBy>牧马人</cp:lastModifiedBy>
  <cp:lastPrinted>2026-07-04T08:10:00Z</cp:lastPrinted>
  <dcterms:modified xsi:type="dcterms:W3CDTF">2026-07-06T07:36:37Z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eyJoZGlkIjoiYjA3ZDNhNDNiNDU5ZTcyM2RkNzMwZDk3YTc2NDFhN2UiLCJ1c2VySWQiOiIyMjc3MzExNTcifQ==</vt:lpwstr>
  </property>
  <property fmtid="{D5CDD505-2E9C-101B-9397-08002B2CF9AE}" pid="3" name="KSOProductBuildVer">
    <vt:lpwstr>2052-12.9.0.27451</vt:lpwstr>
  </property>
  <property fmtid="{D5CDD505-2E9C-101B-9397-08002B2CF9AE}" pid="4" name="ICV">
    <vt:lpwstr>DB74BCD3A32268FE85EA4A6AC2A2424D_43</vt:lpwstr>
  </property>
</Properties>
</file>