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225" w:rsidRDefault="00FC27C4">
      <w:pPr>
        <w:spacing w:line="48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ascii="宋体" w:hAnsi="宋体" w:cs="宋体" w:hint="eastAsia"/>
          <w:b/>
          <w:bCs/>
          <w:sz w:val="32"/>
          <w:szCs w:val="32"/>
        </w:rPr>
        <w:t>驻马店</w:t>
      </w:r>
      <w:r>
        <w:rPr>
          <w:rFonts w:ascii="宋体" w:hAnsi="宋体" w:cs="宋体" w:hint="eastAsia"/>
          <w:b/>
          <w:bCs/>
          <w:sz w:val="32"/>
          <w:szCs w:val="32"/>
        </w:rPr>
        <w:t>第一人民</w:t>
      </w:r>
      <w:r>
        <w:rPr>
          <w:rFonts w:ascii="宋体" w:hAnsi="宋体" w:cs="宋体" w:hint="eastAsia"/>
          <w:b/>
          <w:bCs/>
          <w:sz w:val="32"/>
          <w:szCs w:val="32"/>
        </w:rPr>
        <w:t>医院无纸化归档项目维保服务</w:t>
      </w:r>
      <w:r>
        <w:rPr>
          <w:rFonts w:ascii="宋体" w:hAnsi="宋体" w:cs="宋体" w:hint="eastAsia"/>
          <w:b/>
          <w:bCs/>
          <w:sz w:val="32"/>
          <w:szCs w:val="32"/>
        </w:rPr>
        <w:t>论证</w:t>
      </w:r>
      <w:r>
        <w:rPr>
          <w:rFonts w:ascii="宋体" w:hAnsi="宋体" w:cs="宋体" w:hint="eastAsia"/>
          <w:b/>
          <w:bCs/>
          <w:sz w:val="32"/>
          <w:szCs w:val="32"/>
        </w:rPr>
        <w:t>报告</w:t>
      </w:r>
    </w:p>
    <w:p w:rsidR="00F40225" w:rsidRDefault="00FC27C4">
      <w:pPr>
        <w:pStyle w:val="a4"/>
        <w:spacing w:line="480" w:lineRule="auto"/>
        <w:ind w:leftChars="0" w:left="0"/>
        <w:jc w:val="lef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30"/>
          <w:szCs w:val="30"/>
        </w:rPr>
        <w:t>一、项目背景：</w:t>
      </w:r>
      <w:r>
        <w:rPr>
          <w:rFonts w:ascii="宋体" w:hAnsi="宋体" w:cs="宋体" w:hint="eastAsia"/>
          <w:b/>
          <w:bCs/>
          <w:sz w:val="30"/>
          <w:szCs w:val="30"/>
        </w:rPr>
        <w:br/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医院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于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2019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年上线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医技护患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CA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电子签名系统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及无纸化归档项目，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该系统成功实现了医技护患在诊疗系统中的身份认证，并确保了诊疗文书中电子签名的可靠性。通过引入数字证书技术，有效提升了医疗信息的安全性、真实性和完整性，保障了医疗业务的规范、有序开展。</w:t>
      </w:r>
      <w:r>
        <w:rPr>
          <w:rFonts w:ascii="宋体" w:hAnsi="宋体" w:cs="宋体" w:hint="eastAsia"/>
          <w:sz w:val="24"/>
        </w:rPr>
        <w:t>无纸化系统采集医院十几个系统数据归档，为确保贵院病案无纸化系统持续、稳定、高效地运行，保障医疗数据的安全性与完整性，本服务提供全方位、多层次的技术支持与系统保障</w:t>
      </w:r>
      <w:r>
        <w:rPr>
          <w:rFonts w:ascii="宋体" w:hAnsi="宋体" w:cs="宋体" w:hint="eastAsia"/>
          <w:sz w:val="24"/>
        </w:rPr>
        <w:t>。</w:t>
      </w: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为确保医院各项业务的正常运行，特制定本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无纸化归档项目维保服务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报告</w:t>
      </w:r>
      <w:r>
        <w:rPr>
          <w:rFonts w:ascii="宋体" w:hAnsi="宋体" w:cs="宋体" w:hint="eastAsia"/>
          <w:color w:val="1C1F23"/>
          <w:sz w:val="24"/>
          <w:shd w:val="clear" w:color="auto" w:fill="FFFFFF"/>
        </w:rPr>
        <w:t>。</w:t>
      </w: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b/>
          <w:bCs/>
          <w:sz w:val="30"/>
          <w:szCs w:val="30"/>
        </w:rPr>
        <w:t>二</w:t>
      </w:r>
      <w:r>
        <w:rPr>
          <w:rFonts w:ascii="宋体" w:hAnsi="宋体" w:cs="宋体" w:hint="eastAsia"/>
          <w:b/>
          <w:bCs/>
          <w:sz w:val="30"/>
          <w:szCs w:val="30"/>
        </w:rPr>
        <w:t>、</w:t>
      </w:r>
      <w:r>
        <w:rPr>
          <w:rFonts w:ascii="宋体" w:hAnsi="宋体" w:cs="宋体" w:hint="eastAsia"/>
          <w:b/>
          <w:bCs/>
          <w:sz w:val="30"/>
          <w:szCs w:val="30"/>
        </w:rPr>
        <w:t>无纸化维保</w:t>
      </w:r>
      <w:r>
        <w:rPr>
          <w:rFonts w:ascii="宋体" w:hAnsi="宋体" w:cs="宋体" w:hint="eastAsia"/>
          <w:b/>
          <w:bCs/>
          <w:sz w:val="30"/>
          <w:szCs w:val="30"/>
        </w:rPr>
        <w:t>服务内容：</w:t>
      </w:r>
      <w:r>
        <w:rPr>
          <w:rFonts w:ascii="宋体" w:hAnsi="宋体" w:cs="宋体" w:hint="eastAsia"/>
          <w:sz w:val="24"/>
        </w:rPr>
        <w:br/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、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>
        <w:rPr>
          <w:rFonts w:ascii="宋体" w:hAnsi="宋体" w:cs="宋体" w:hint="eastAsia"/>
          <w:b/>
          <w:bCs/>
          <w:sz w:val="24"/>
        </w:rPr>
        <w:t>系统稳定性与性能保障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系统稳定性</w:t>
      </w:r>
      <w:r>
        <w:rPr>
          <w:rFonts w:ascii="宋体" w:hAnsi="宋体" w:cs="宋体" w:hint="eastAsia"/>
          <w:b/>
          <w:bCs/>
          <w:sz w:val="24"/>
        </w:rPr>
        <w:t>监控：</w:t>
      </w:r>
      <w:r>
        <w:rPr>
          <w:rFonts w:ascii="宋体" w:hAnsi="宋体" w:cs="宋体" w:hint="eastAsia"/>
          <w:sz w:val="24"/>
        </w:rPr>
        <w:t>：对系统服务器、数据库、存储、应用服务等核心服务进行不间断监控，实时监测系统运行状态、资源利用率（</w:t>
      </w:r>
      <w:r>
        <w:rPr>
          <w:rFonts w:ascii="宋体" w:hAnsi="宋体" w:cs="宋体" w:hint="eastAsia"/>
          <w:sz w:val="24"/>
        </w:rPr>
        <w:t>CPU</w:t>
      </w:r>
      <w:r>
        <w:rPr>
          <w:rFonts w:ascii="宋体" w:hAnsi="宋体" w:cs="宋体" w:hint="eastAsia"/>
          <w:sz w:val="24"/>
        </w:rPr>
        <w:t>、内存、磁盘、网络）及关键进程。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性能优化与调优</w:t>
      </w:r>
      <w:r>
        <w:rPr>
          <w:rFonts w:ascii="宋体" w:hAnsi="宋体" w:cs="宋体" w:hint="eastAsia"/>
          <w:sz w:val="24"/>
        </w:rPr>
        <w:t>：定期进行系统性能分析，针对响应迟缓、检索超时等性能瓶颈提供优化方案，包括数据库索引优化、缓存策略优化等，确保海量病案数据的快速调阅与处理。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3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故障应急响应</w:t>
      </w:r>
      <w:r>
        <w:rPr>
          <w:rFonts w:ascii="宋体" w:hAnsi="宋体" w:cs="宋体" w:hint="eastAsia"/>
          <w:sz w:val="24"/>
        </w:rPr>
        <w:t>：设立分级故障响应机制。出现系统异常或宕机时，提供</w:t>
      </w:r>
      <w:r>
        <w:rPr>
          <w:rFonts w:ascii="宋体" w:hAnsi="宋体" w:cs="宋体" w:hint="eastAsia"/>
          <w:b/>
          <w:bCs/>
          <w:sz w:val="24"/>
        </w:rPr>
        <w:t>7x24</w:t>
      </w:r>
      <w:r>
        <w:rPr>
          <w:rFonts w:ascii="宋体" w:hAnsi="宋体" w:cs="宋体" w:hint="eastAsia"/>
          <w:b/>
          <w:bCs/>
          <w:sz w:val="24"/>
        </w:rPr>
        <w:t>小时紧急技术支持</w:t>
      </w:r>
      <w:r>
        <w:rPr>
          <w:rFonts w:ascii="宋体" w:hAnsi="宋体" w:cs="宋体" w:hint="eastAsia"/>
          <w:sz w:val="24"/>
        </w:rPr>
        <w:t>，确保在约定时间内（如：核心业务故障</w:t>
      </w:r>
      <w:r>
        <w:rPr>
          <w:rFonts w:ascii="宋体" w:hAnsi="宋体" w:cs="宋体" w:hint="eastAsia"/>
          <w:sz w:val="24"/>
        </w:rPr>
        <w:t>2</w:t>
      </w:r>
      <w:r>
        <w:rPr>
          <w:rFonts w:ascii="宋体" w:hAnsi="宋体" w:cs="宋体" w:hint="eastAsia"/>
          <w:sz w:val="24"/>
        </w:rPr>
        <w:t>小时内响应，</w:t>
      </w:r>
      <w:r>
        <w:rPr>
          <w:rFonts w:ascii="宋体" w:hAnsi="宋体" w:cs="宋体" w:hint="eastAsia"/>
          <w:sz w:val="24"/>
        </w:rPr>
        <w:t>4</w:t>
      </w:r>
      <w:r>
        <w:rPr>
          <w:rFonts w:ascii="宋体" w:hAnsi="宋体" w:cs="宋体" w:hint="eastAsia"/>
          <w:sz w:val="24"/>
        </w:rPr>
        <w:t>小时内定位问题）进行快速排查与恢复，最大限度减少业务中断时间。</w:t>
      </w:r>
    </w:p>
    <w:p w:rsidR="00F40225" w:rsidRDefault="00FC27C4">
      <w:pPr>
        <w:spacing w:line="48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、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>
        <w:rPr>
          <w:rFonts w:ascii="宋体" w:hAnsi="宋体" w:cs="宋体" w:hint="eastAsia"/>
          <w:b/>
          <w:bCs/>
          <w:sz w:val="24"/>
        </w:rPr>
        <w:t>系统应用与功能维护</w:t>
      </w:r>
    </w:p>
    <w:p w:rsidR="00F40225" w:rsidRDefault="00FC27C4">
      <w:pPr>
        <w:spacing w:line="480" w:lineRule="auto"/>
        <w:ind w:left="2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日常问题处理</w:t>
      </w:r>
      <w:r>
        <w:rPr>
          <w:rFonts w:ascii="宋体" w:hAnsi="宋体" w:cs="宋体" w:hint="eastAsia"/>
          <w:sz w:val="24"/>
        </w:rPr>
        <w:t>：及时响应并解决用户在使用过程中遇到的各类操作性问</w:t>
      </w:r>
      <w:r>
        <w:rPr>
          <w:rFonts w:ascii="宋体" w:hAnsi="宋体" w:cs="宋体" w:hint="eastAsia"/>
          <w:sz w:val="24"/>
        </w:rPr>
        <w:lastRenderedPageBreak/>
        <w:t>题、功能异常及</w:t>
      </w:r>
      <w:r>
        <w:rPr>
          <w:rFonts w:ascii="宋体" w:hAnsi="宋体" w:cs="宋体" w:hint="eastAsia"/>
          <w:sz w:val="24"/>
        </w:rPr>
        <w:t>BUG</w:t>
      </w:r>
      <w:r>
        <w:rPr>
          <w:rFonts w:ascii="宋体" w:hAnsi="宋体" w:cs="宋体" w:hint="eastAsia"/>
          <w:sz w:val="24"/>
        </w:rPr>
        <w:t>修复，例如：病历上传失败、归档状态异常、打印问题、质控问题、采集失败、</w:t>
      </w:r>
      <w:r>
        <w:rPr>
          <w:rFonts w:ascii="宋体" w:hAnsi="宋体" w:cs="宋体" w:hint="eastAsia"/>
          <w:sz w:val="24"/>
        </w:rPr>
        <w:t>PDF</w:t>
      </w:r>
      <w:r>
        <w:rPr>
          <w:rFonts w:ascii="宋体" w:hAnsi="宋体" w:cs="宋体" w:hint="eastAsia"/>
          <w:sz w:val="24"/>
        </w:rPr>
        <w:t>错误数据、病案导出上报问题处理、操作培训、无纸化拍摄问题处理、分类维护、系统设置、用户维护、权限管理、病案状态维护协助、异常数据批量重新采集、采集日志与服务监管。</w:t>
      </w:r>
    </w:p>
    <w:p w:rsidR="00F40225" w:rsidRDefault="00FC27C4">
      <w:pPr>
        <w:spacing w:line="480" w:lineRule="auto"/>
        <w:ind w:left="2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接口维护</w:t>
      </w:r>
      <w:r>
        <w:rPr>
          <w:rFonts w:ascii="宋体" w:hAnsi="宋体" w:cs="宋体" w:hint="eastAsia"/>
          <w:sz w:val="24"/>
        </w:rPr>
        <w:t>：确</w:t>
      </w:r>
      <w:r>
        <w:rPr>
          <w:rFonts w:ascii="宋体" w:hAnsi="宋体" w:cs="宋体" w:hint="eastAsia"/>
          <w:sz w:val="24"/>
        </w:rPr>
        <w:t>保病案无纸化系统与相关业务系统（如</w:t>
      </w:r>
      <w:r>
        <w:rPr>
          <w:rFonts w:ascii="宋体" w:hAnsi="宋体" w:cs="宋体" w:hint="eastAsia"/>
          <w:sz w:val="24"/>
        </w:rPr>
        <w:t>HIS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EMR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LIS</w:t>
      </w:r>
      <w:r>
        <w:rPr>
          <w:rFonts w:ascii="宋体" w:hAnsi="宋体" w:cs="宋体" w:hint="eastAsia"/>
          <w:sz w:val="24"/>
        </w:rPr>
        <w:t>、</w:t>
      </w:r>
      <w:r>
        <w:rPr>
          <w:rFonts w:ascii="宋体" w:hAnsi="宋体" w:cs="宋体" w:hint="eastAsia"/>
          <w:sz w:val="24"/>
        </w:rPr>
        <w:t>PACS</w:t>
      </w:r>
      <w:r>
        <w:rPr>
          <w:rFonts w:ascii="宋体" w:hAnsi="宋体" w:cs="宋体" w:hint="eastAsia"/>
          <w:sz w:val="24"/>
        </w:rPr>
        <w:t>等）的数据采集接口稳定运行，及时处理数据采集等问题。</w:t>
      </w:r>
    </w:p>
    <w:p w:rsidR="00F40225" w:rsidRDefault="00FC27C4">
      <w:pPr>
        <w:spacing w:line="480" w:lineRule="auto"/>
        <w:ind w:left="21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3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版本管理与升级</w:t>
      </w:r>
      <w:r>
        <w:rPr>
          <w:rFonts w:ascii="宋体" w:hAnsi="宋体" w:cs="宋体" w:hint="eastAsia"/>
          <w:sz w:val="24"/>
        </w:rPr>
        <w:t>：提供系统补丁、小版本升级服务，包括升级方案评估、升级操作实施、升级后验证等。对于重大版本升级，提供专项升级方案与技术支持。</w:t>
      </w:r>
    </w:p>
    <w:p w:rsidR="00F40225" w:rsidRDefault="00FC27C4">
      <w:pPr>
        <w:spacing w:line="480" w:lineRule="auto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3</w:t>
      </w:r>
      <w:r>
        <w:rPr>
          <w:rFonts w:ascii="宋体" w:hAnsi="宋体" w:cs="宋体" w:hint="eastAsia"/>
          <w:b/>
          <w:bCs/>
          <w:sz w:val="24"/>
        </w:rPr>
        <w:t>、</w:t>
      </w:r>
      <w:r>
        <w:rPr>
          <w:rFonts w:ascii="宋体" w:hAnsi="宋体" w:cs="宋体" w:hint="eastAsia"/>
          <w:b/>
          <w:bCs/>
          <w:sz w:val="24"/>
        </w:rPr>
        <w:t xml:space="preserve"> </w:t>
      </w:r>
      <w:r>
        <w:rPr>
          <w:rFonts w:ascii="宋体" w:hAnsi="宋体" w:cs="宋体" w:hint="eastAsia"/>
          <w:b/>
          <w:bCs/>
          <w:sz w:val="24"/>
        </w:rPr>
        <w:t>定期巡检与预防性维护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1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健康检查报告</w:t>
      </w:r>
      <w:r>
        <w:rPr>
          <w:rFonts w:ascii="宋体" w:hAnsi="宋体" w:cs="宋体" w:hint="eastAsia"/>
          <w:sz w:val="24"/>
        </w:rPr>
        <w:t>：每月</w:t>
      </w:r>
      <w:r>
        <w:rPr>
          <w:rFonts w:ascii="宋体" w:hAnsi="宋体" w:cs="宋体" w:hint="eastAsia"/>
          <w:sz w:val="24"/>
        </w:rPr>
        <w:t>/</w:t>
      </w:r>
      <w:r>
        <w:rPr>
          <w:rFonts w:ascii="宋体" w:hAnsi="宋体" w:cs="宋体" w:hint="eastAsia"/>
          <w:sz w:val="24"/>
        </w:rPr>
        <w:t>每季度提供系统健康检查报告，全面评估系统运行状况、性能趋势、存储容量趋势及潜在风险，并给出前瞻性优化建议。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2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日志分析</w:t>
      </w:r>
      <w:r>
        <w:rPr>
          <w:rFonts w:ascii="宋体" w:hAnsi="宋体" w:cs="宋体" w:hint="eastAsia"/>
          <w:sz w:val="24"/>
        </w:rPr>
        <w:t>：定期分析系统应用日志、操作日志及审计日志，排查潜在错误和安全隐患，满足审计要求。</w:t>
      </w:r>
    </w:p>
    <w:p w:rsidR="00F40225" w:rsidRDefault="00FC27C4">
      <w:pPr>
        <w:spacing w:line="480" w:lineRule="auto"/>
        <w:ind w:left="360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b/>
          <w:bCs/>
          <w:sz w:val="24"/>
        </w:rPr>
        <w:t>（</w:t>
      </w:r>
      <w:r>
        <w:rPr>
          <w:rFonts w:ascii="宋体" w:hAnsi="宋体" w:cs="宋体" w:hint="eastAsia"/>
          <w:b/>
          <w:bCs/>
          <w:sz w:val="24"/>
        </w:rPr>
        <w:t>3</w:t>
      </w:r>
      <w:r>
        <w:rPr>
          <w:rFonts w:ascii="宋体" w:hAnsi="宋体" w:cs="宋体" w:hint="eastAsia"/>
          <w:b/>
          <w:bCs/>
          <w:sz w:val="24"/>
        </w:rPr>
        <w:t>）</w:t>
      </w:r>
      <w:r>
        <w:rPr>
          <w:rFonts w:ascii="宋体" w:hAnsi="宋体" w:cs="宋体" w:hint="eastAsia"/>
          <w:b/>
          <w:bCs/>
          <w:sz w:val="24"/>
        </w:rPr>
        <w:t>容量规划</w:t>
      </w:r>
      <w:r>
        <w:rPr>
          <w:rFonts w:ascii="宋体" w:hAnsi="宋体" w:cs="宋体" w:hint="eastAsia"/>
          <w:sz w:val="24"/>
        </w:rPr>
        <w:t>：监控存储空间使用情况，提前预警磁盘容量风险，协助规划存储扩容方案。</w:t>
      </w:r>
    </w:p>
    <w:p w:rsidR="00F40225" w:rsidRDefault="00FC27C4">
      <w:pPr>
        <w:spacing w:line="480" w:lineRule="auto"/>
        <w:ind w:firstLineChars="200" w:firstLine="480"/>
        <w:rPr>
          <w:sz w:val="24"/>
        </w:rPr>
      </w:pPr>
      <w:r>
        <w:rPr>
          <w:sz w:val="24"/>
        </w:rPr>
        <w:t>通过以上维保服务，</w:t>
      </w:r>
      <w:r>
        <w:rPr>
          <w:sz w:val="24"/>
        </w:rPr>
        <w:t>确保这一核心系统安全、平稳、高效运行，从而保障医疗业务的连续性和病案数据资产的价值。</w:t>
      </w:r>
    </w:p>
    <w:p w:rsidR="00F40225" w:rsidRDefault="00FC27C4">
      <w:pPr>
        <w:rPr>
          <w:sz w:val="24"/>
        </w:rPr>
      </w:pPr>
      <w:r>
        <w:rPr>
          <w:sz w:val="24"/>
        </w:rPr>
        <w:br w:type="page"/>
      </w:r>
    </w:p>
    <w:p w:rsidR="00F40225" w:rsidRDefault="00FC27C4">
      <w:pPr>
        <w:pStyle w:val="a6"/>
        <w:spacing w:line="360" w:lineRule="auto"/>
        <w:ind w:left="0" w:firstLineChars="200" w:firstLine="480"/>
        <w:rPr>
          <w:sz w:val="24"/>
        </w:rPr>
      </w:pPr>
      <w:r>
        <w:rPr>
          <w:rFonts w:hint="eastAsia"/>
          <w:sz w:val="24"/>
        </w:rPr>
        <w:lastRenderedPageBreak/>
        <w:t>附件：</w:t>
      </w:r>
    </w:p>
    <w:p w:rsidR="00F40225" w:rsidRDefault="00FC27C4">
      <w:pPr>
        <w:pStyle w:val="a6"/>
        <w:spacing w:line="360" w:lineRule="auto"/>
        <w:ind w:left="0" w:firstLineChars="200" w:firstLine="562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可信病案无纸化维保</w:t>
      </w:r>
      <w:r>
        <w:rPr>
          <w:rFonts w:hint="eastAsia"/>
          <w:b/>
          <w:bCs/>
          <w:sz w:val="28"/>
          <w:szCs w:val="28"/>
        </w:rPr>
        <w:t>日常服务及处理</w:t>
      </w:r>
      <w:r>
        <w:rPr>
          <w:rFonts w:hint="eastAsia"/>
          <w:b/>
          <w:bCs/>
          <w:sz w:val="28"/>
          <w:szCs w:val="28"/>
        </w:rPr>
        <w:t>记录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jc w:val="left"/>
        <w:rPr>
          <w:sz w:val="24"/>
        </w:rPr>
      </w:pPr>
      <w:r>
        <w:rPr>
          <w:rFonts w:hint="eastAsia"/>
          <w:sz w:val="24"/>
        </w:rPr>
        <w:t>无纸化病案系统、打印系统、采集模块、数据库、存储每月巡检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系统日志清理、扩展配置、数据库维护、字典维护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无纸化系统访问异常排查处理，打印和扫描客户端安装部署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加急打印病历处理，优先采集、质控为患者节省打印时间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处理次数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次</w:t>
      </w:r>
      <w:r>
        <w:rPr>
          <w:rFonts w:hint="eastAsia"/>
          <w:sz w:val="24"/>
        </w:rPr>
        <w:t>+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采集队列慢问题处理，加快采集，排查问题和处理，</w:t>
      </w:r>
      <w:r>
        <w:rPr>
          <w:rFonts w:hint="eastAsia"/>
          <w:sz w:val="24"/>
        </w:rPr>
        <w:t>EMR</w:t>
      </w:r>
      <w:r>
        <w:rPr>
          <w:rFonts w:hint="eastAsia"/>
          <w:sz w:val="24"/>
        </w:rPr>
        <w:t>电子病历生成程序问题排查（电子病历</w:t>
      </w:r>
      <w:r>
        <w:rPr>
          <w:rFonts w:hint="eastAsia"/>
          <w:sz w:val="24"/>
        </w:rPr>
        <w:t>Exe</w:t>
      </w:r>
      <w:r>
        <w:rPr>
          <w:rFonts w:hint="eastAsia"/>
          <w:sz w:val="24"/>
        </w:rPr>
        <w:t>程序提示框阻塞采集处理），新星电子病历生成工具异常（需要新星优化，由于</w:t>
      </w:r>
      <w:r>
        <w:rPr>
          <w:rFonts w:hint="eastAsia"/>
          <w:sz w:val="24"/>
        </w:rPr>
        <w:t>未</w:t>
      </w:r>
      <w:r>
        <w:rPr>
          <w:rFonts w:hint="eastAsia"/>
          <w:sz w:val="24"/>
        </w:rPr>
        <w:t>彻底解决，沟通研发进行无纸化程序优化进行报错跳过）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服务器采集虚拟机重启、异常问题处理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业务系统（</w:t>
      </w:r>
      <w:r>
        <w:rPr>
          <w:rFonts w:hint="eastAsia"/>
          <w:sz w:val="24"/>
        </w:rPr>
        <w:t>LIS</w:t>
      </w:r>
      <w:r>
        <w:rPr>
          <w:rFonts w:hint="eastAsia"/>
          <w:sz w:val="24"/>
        </w:rPr>
        <w:t>、医嘱、病理等）采集异常问题排查，根据报告</w:t>
      </w:r>
      <w:r>
        <w:rPr>
          <w:rFonts w:hint="eastAsia"/>
          <w:sz w:val="24"/>
        </w:rPr>
        <w:t>ID</w:t>
      </w:r>
      <w:r>
        <w:rPr>
          <w:rFonts w:hint="eastAsia"/>
          <w:sz w:val="24"/>
        </w:rPr>
        <w:t>排查业务系统是否生成，协助解决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非医嘱上报病历、批量导出</w:t>
      </w:r>
      <w:r>
        <w:rPr>
          <w:rFonts w:hint="eastAsia"/>
          <w:sz w:val="24"/>
        </w:rPr>
        <w:t>PDF</w:t>
      </w:r>
      <w:r>
        <w:rPr>
          <w:rFonts w:hint="eastAsia"/>
          <w:sz w:val="24"/>
        </w:rPr>
        <w:t>问题处理，下</w:t>
      </w:r>
      <w:r>
        <w:rPr>
          <w:rFonts w:hint="eastAsia"/>
          <w:sz w:val="24"/>
        </w:rPr>
        <w:t>载页数和页签问题等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病历翻拍客户端上传失败处理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病例重复问题处理，采集到两份首页问题，采集覆盖问题处理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采集接口视图调整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新部署采集服务和程序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无纸化</w:t>
      </w:r>
      <w:r>
        <w:rPr>
          <w:rFonts w:hint="eastAsia"/>
          <w:sz w:val="24"/>
        </w:rPr>
        <w:t>LIS</w:t>
      </w:r>
      <w:r>
        <w:rPr>
          <w:rFonts w:hint="eastAsia"/>
          <w:sz w:val="24"/>
        </w:rPr>
        <w:t>采集异常处理（</w:t>
      </w:r>
      <w:r>
        <w:rPr>
          <w:rFonts w:hint="eastAsia"/>
          <w:sz w:val="24"/>
        </w:rPr>
        <w:t>LIS</w:t>
      </w:r>
      <w:r>
        <w:rPr>
          <w:rFonts w:hint="eastAsia"/>
          <w:sz w:val="24"/>
        </w:rPr>
        <w:t>采集服务重启，无纸化系统批量采集</w:t>
      </w:r>
      <w:r>
        <w:rPr>
          <w:rFonts w:hint="eastAsia"/>
          <w:sz w:val="24"/>
        </w:rPr>
        <w:t>LIS</w:t>
      </w:r>
      <w:r>
        <w:rPr>
          <w:rFonts w:hint="eastAsia"/>
          <w:sz w:val="24"/>
        </w:rPr>
        <w:t>报告）</w:t>
      </w:r>
      <w:r>
        <w:rPr>
          <w:rFonts w:hint="eastAsia"/>
          <w:sz w:val="24"/>
        </w:rPr>
        <w:t xml:space="preserve">  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无纸化电子病历采集慢（程序优化）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处理次数</w:t>
      </w:r>
      <w:r>
        <w:rPr>
          <w:rFonts w:hint="eastAsia"/>
          <w:sz w:val="24"/>
        </w:rPr>
        <w:t>15</w:t>
      </w:r>
      <w:r>
        <w:rPr>
          <w:rFonts w:hint="eastAsia"/>
          <w:sz w:val="24"/>
        </w:rPr>
        <w:t>次</w:t>
      </w:r>
      <w:r>
        <w:rPr>
          <w:rFonts w:hint="eastAsia"/>
          <w:sz w:val="24"/>
        </w:rPr>
        <w:t>+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无纸化电子病历不采集（服务器导致，重启服务器，采集服务重启，筛选异常数据进行采集）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处理次数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次</w:t>
      </w:r>
      <w:r>
        <w:rPr>
          <w:rFonts w:hint="eastAsia"/>
          <w:sz w:val="24"/>
        </w:rPr>
        <w:t>+</w:t>
      </w:r>
      <w:bookmarkStart w:id="0" w:name="_GoBack"/>
      <w:bookmarkEnd w:id="0"/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无纸化打印问题处理</w:t>
      </w:r>
      <w:r>
        <w:rPr>
          <w:rFonts w:hint="eastAsia"/>
          <w:sz w:val="24"/>
        </w:rPr>
        <w:t xml:space="preserve"> </w:t>
      </w:r>
      <w:r>
        <w:rPr>
          <w:rFonts w:hint="eastAsia"/>
          <w:sz w:val="24"/>
        </w:rPr>
        <w:t>处理次数</w:t>
      </w:r>
      <w:r>
        <w:rPr>
          <w:rFonts w:hint="eastAsia"/>
          <w:sz w:val="24"/>
        </w:rPr>
        <w:t>10</w:t>
      </w:r>
      <w:r>
        <w:rPr>
          <w:rFonts w:hint="eastAsia"/>
          <w:sz w:val="24"/>
        </w:rPr>
        <w:t>次</w:t>
      </w:r>
      <w:r>
        <w:rPr>
          <w:rFonts w:hint="eastAsia"/>
          <w:sz w:val="24"/>
        </w:rPr>
        <w:t>+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无纸化网站</w:t>
      </w:r>
      <w:r>
        <w:rPr>
          <w:rFonts w:hint="eastAsia"/>
          <w:sz w:val="24"/>
        </w:rPr>
        <w:t>400</w:t>
      </w:r>
      <w:r>
        <w:rPr>
          <w:rFonts w:hint="eastAsia"/>
          <w:sz w:val="24"/>
        </w:rPr>
        <w:t>服务异常问题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归档报告紧急打印查询不到，通过数据库或者浏览</w:t>
      </w:r>
      <w:r>
        <w:rPr>
          <w:rFonts w:hint="eastAsia"/>
          <w:sz w:val="24"/>
        </w:rPr>
        <w:t>器进行添加</w:t>
      </w:r>
      <w:r>
        <w:rPr>
          <w:rFonts w:hint="eastAsia"/>
          <w:sz w:val="24"/>
        </w:rPr>
        <w:t xml:space="preserve"> 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无纸化程序打印报告无法显示（系统优化）</w:t>
      </w:r>
    </w:p>
    <w:p w:rsidR="00F40225" w:rsidRDefault="00FC27C4">
      <w:pPr>
        <w:pStyle w:val="a6"/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处理</w:t>
      </w:r>
      <w:r>
        <w:rPr>
          <w:rFonts w:hint="eastAsia"/>
          <w:sz w:val="24"/>
        </w:rPr>
        <w:t>医嘱系统采集异常</w:t>
      </w:r>
      <w:r>
        <w:rPr>
          <w:rFonts w:hint="eastAsia"/>
          <w:sz w:val="24"/>
        </w:rPr>
        <w:t>等</w:t>
      </w:r>
    </w:p>
    <w:sectPr w:rsidR="00F40225" w:rsidSect="00F402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C27C4" w:rsidRDefault="00FC27C4" w:rsidP="000F67C2">
      <w:r>
        <w:separator/>
      </w:r>
    </w:p>
  </w:endnote>
  <w:endnote w:type="continuationSeparator" w:id="1">
    <w:p w:rsidR="00FC27C4" w:rsidRDefault="00FC27C4" w:rsidP="000F67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C27C4" w:rsidRDefault="00FC27C4" w:rsidP="000F67C2">
      <w:r>
        <w:separator/>
      </w:r>
    </w:p>
  </w:footnote>
  <w:footnote w:type="continuationSeparator" w:id="1">
    <w:p w:rsidR="00FC27C4" w:rsidRDefault="00FC27C4" w:rsidP="000F67C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454BF"/>
    <w:multiLevelType w:val="multilevel"/>
    <w:tmpl w:val="187454B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40" w:hanging="440"/>
      </w:pPr>
    </w:lvl>
    <w:lvl w:ilvl="2">
      <w:start w:val="1"/>
      <w:numFmt w:val="lowerRoman"/>
      <w:lvlText w:val="%3."/>
      <w:lvlJc w:val="right"/>
      <w:pPr>
        <w:ind w:left="1680" w:hanging="440"/>
      </w:pPr>
    </w:lvl>
    <w:lvl w:ilvl="3">
      <w:start w:val="1"/>
      <w:numFmt w:val="decimal"/>
      <w:lvlText w:val="%4."/>
      <w:lvlJc w:val="left"/>
      <w:pPr>
        <w:ind w:left="2120" w:hanging="440"/>
      </w:pPr>
    </w:lvl>
    <w:lvl w:ilvl="4">
      <w:start w:val="1"/>
      <w:numFmt w:val="lowerLetter"/>
      <w:lvlText w:val="%5)"/>
      <w:lvlJc w:val="left"/>
      <w:pPr>
        <w:ind w:left="2560" w:hanging="440"/>
      </w:pPr>
    </w:lvl>
    <w:lvl w:ilvl="5">
      <w:start w:val="1"/>
      <w:numFmt w:val="lowerRoman"/>
      <w:lvlText w:val="%6."/>
      <w:lvlJc w:val="right"/>
      <w:pPr>
        <w:ind w:left="3000" w:hanging="440"/>
      </w:pPr>
    </w:lvl>
    <w:lvl w:ilvl="6">
      <w:start w:val="1"/>
      <w:numFmt w:val="decimal"/>
      <w:lvlText w:val="%7."/>
      <w:lvlJc w:val="left"/>
      <w:pPr>
        <w:ind w:left="3440" w:hanging="440"/>
      </w:pPr>
    </w:lvl>
    <w:lvl w:ilvl="7">
      <w:start w:val="1"/>
      <w:numFmt w:val="lowerLetter"/>
      <w:lvlText w:val="%8)"/>
      <w:lvlJc w:val="left"/>
      <w:pPr>
        <w:ind w:left="3880" w:hanging="440"/>
      </w:pPr>
    </w:lvl>
    <w:lvl w:ilvl="8">
      <w:start w:val="1"/>
      <w:numFmt w:val="lowerRoman"/>
      <w:lvlText w:val="%9."/>
      <w:lvlJc w:val="right"/>
      <w:pPr>
        <w:ind w:left="4320" w:hanging="44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0F40225"/>
    <w:rsid w:val="000F67C2"/>
    <w:rsid w:val="00F40225"/>
    <w:rsid w:val="00FC27C4"/>
    <w:rsid w:val="013637D1"/>
    <w:rsid w:val="02D432A2"/>
    <w:rsid w:val="05C3315A"/>
    <w:rsid w:val="06334642"/>
    <w:rsid w:val="07647740"/>
    <w:rsid w:val="088A39F5"/>
    <w:rsid w:val="089D166F"/>
    <w:rsid w:val="09D42DDF"/>
    <w:rsid w:val="101D790A"/>
    <w:rsid w:val="13E81684"/>
    <w:rsid w:val="14FF6645"/>
    <w:rsid w:val="15DF67C0"/>
    <w:rsid w:val="19397563"/>
    <w:rsid w:val="1A4D3C17"/>
    <w:rsid w:val="1C7270D9"/>
    <w:rsid w:val="1EEE2B9E"/>
    <w:rsid w:val="23897339"/>
    <w:rsid w:val="23B03290"/>
    <w:rsid w:val="24E32A79"/>
    <w:rsid w:val="26D905D7"/>
    <w:rsid w:val="28F11C08"/>
    <w:rsid w:val="2A8D5961"/>
    <w:rsid w:val="2B577D1D"/>
    <w:rsid w:val="2BAF1907"/>
    <w:rsid w:val="2D6A4470"/>
    <w:rsid w:val="2E734E6D"/>
    <w:rsid w:val="30FD3816"/>
    <w:rsid w:val="317A6513"/>
    <w:rsid w:val="32624B4D"/>
    <w:rsid w:val="348E0C53"/>
    <w:rsid w:val="35646329"/>
    <w:rsid w:val="3A5B49CF"/>
    <w:rsid w:val="3ACF167E"/>
    <w:rsid w:val="3E2F5CEF"/>
    <w:rsid w:val="3EB43064"/>
    <w:rsid w:val="3FD04ECF"/>
    <w:rsid w:val="422A2565"/>
    <w:rsid w:val="43A050CE"/>
    <w:rsid w:val="43BE6733"/>
    <w:rsid w:val="446413C5"/>
    <w:rsid w:val="46205483"/>
    <w:rsid w:val="47514CE8"/>
    <w:rsid w:val="47777325"/>
    <w:rsid w:val="4B3317B5"/>
    <w:rsid w:val="4BC6087B"/>
    <w:rsid w:val="4CFF4044"/>
    <w:rsid w:val="4D3B0C78"/>
    <w:rsid w:val="4F035942"/>
    <w:rsid w:val="50233F34"/>
    <w:rsid w:val="50E964CC"/>
    <w:rsid w:val="512B6AE6"/>
    <w:rsid w:val="52D23FA9"/>
    <w:rsid w:val="532F6D06"/>
    <w:rsid w:val="537A2F92"/>
    <w:rsid w:val="56E36785"/>
    <w:rsid w:val="5BF10CD1"/>
    <w:rsid w:val="5D1D7AE9"/>
    <w:rsid w:val="5E0B73EA"/>
    <w:rsid w:val="5FC1383B"/>
    <w:rsid w:val="614B2FA2"/>
    <w:rsid w:val="62375BD7"/>
    <w:rsid w:val="62B64D4D"/>
    <w:rsid w:val="62B9483E"/>
    <w:rsid w:val="667271DD"/>
    <w:rsid w:val="66837F7B"/>
    <w:rsid w:val="66C8504F"/>
    <w:rsid w:val="6A60691B"/>
    <w:rsid w:val="6AB724ED"/>
    <w:rsid w:val="71E14622"/>
    <w:rsid w:val="74CF5A4A"/>
    <w:rsid w:val="76DB0A80"/>
    <w:rsid w:val="77A5696A"/>
    <w:rsid w:val="786646C8"/>
    <w:rsid w:val="7AF4420D"/>
    <w:rsid w:val="7BD62459"/>
    <w:rsid w:val="7EA624F8"/>
    <w:rsid w:val="7EEC2782"/>
    <w:rsid w:val="7F12386B"/>
    <w:rsid w:val="7FAE70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Body Text Indent" w:uiPriority="99" w:unhideWhenUsed="1" w:qFormat="1"/>
    <w:lsdException w:name="Subtitle" w:qFormat="1"/>
    <w:lsdException w:name="Body Text First Indent 2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uiPriority="39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0225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qFormat/>
    <w:rsid w:val="00F40225"/>
    <w:pPr>
      <w:tabs>
        <w:tab w:val="left" w:pos="420"/>
        <w:tab w:val="left" w:pos="854"/>
        <w:tab w:val="left" w:pos="2639"/>
        <w:tab w:val="left" w:pos="3794"/>
        <w:tab w:val="left" w:pos="4739"/>
      </w:tabs>
      <w:adjustRightInd w:val="0"/>
    </w:pPr>
  </w:style>
  <w:style w:type="paragraph" w:styleId="a4">
    <w:name w:val="Body Text Indent"/>
    <w:basedOn w:val="a"/>
    <w:uiPriority w:val="99"/>
    <w:unhideWhenUsed/>
    <w:qFormat/>
    <w:rsid w:val="00F40225"/>
    <w:pPr>
      <w:spacing w:after="120"/>
      <w:ind w:leftChars="200" w:left="420"/>
    </w:pPr>
  </w:style>
  <w:style w:type="paragraph" w:styleId="2">
    <w:name w:val="Body Text First Indent 2"/>
    <w:basedOn w:val="a4"/>
    <w:next w:val="a"/>
    <w:uiPriority w:val="99"/>
    <w:unhideWhenUsed/>
    <w:qFormat/>
    <w:rsid w:val="00F40225"/>
    <w:pPr>
      <w:ind w:firstLineChars="200" w:firstLine="420"/>
    </w:pPr>
    <w:rPr>
      <w:szCs w:val="21"/>
    </w:rPr>
  </w:style>
  <w:style w:type="table" w:styleId="a5">
    <w:name w:val="Table Grid"/>
    <w:basedOn w:val="a1"/>
    <w:uiPriority w:val="39"/>
    <w:qFormat/>
    <w:rsid w:val="00F402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40225"/>
    <w:pPr>
      <w:ind w:left="720"/>
      <w:contextualSpacing/>
    </w:pPr>
  </w:style>
  <w:style w:type="paragraph" w:styleId="a7">
    <w:name w:val="header"/>
    <w:basedOn w:val="a"/>
    <w:link w:val="Char"/>
    <w:rsid w:val="000F67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7"/>
    <w:rsid w:val="000F67C2"/>
    <w:rPr>
      <w:kern w:val="2"/>
      <w:sz w:val="18"/>
      <w:szCs w:val="18"/>
    </w:rPr>
  </w:style>
  <w:style w:type="paragraph" w:styleId="a8">
    <w:name w:val="footer"/>
    <w:basedOn w:val="a"/>
    <w:link w:val="Char0"/>
    <w:rsid w:val="000F67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8"/>
    <w:rsid w:val="000F67C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259</Words>
  <Characters>1477</Characters>
  <Application>Microsoft Office Word</Application>
  <DocSecurity>0</DocSecurity>
  <Lines>12</Lines>
  <Paragraphs>3</Paragraphs>
  <ScaleCrop>false</ScaleCrop>
  <Company>Microsoft</Company>
  <LinksUpToDate>false</LinksUpToDate>
  <CharactersWithSpaces>1733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User</cp:lastModifiedBy>
  <cp:revision>3</cp:revision>
  <cp:lastPrinted>2026-06-01T08:44:00Z</cp:lastPrinted>
  <dcterms:created xsi:type="dcterms:W3CDTF">2025-09-21T09:44:00Z</dcterms:created>
  <dcterms:modified xsi:type="dcterms:W3CDTF">2026-06-18T02:04:00Z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KSOTemplateDocerSaveRecord">
    <vt:lpwstr>eyJoZGlkIjoiODNmZGVlN2IxOWE1ZTJjMzFjYTNiOWNmYmQwNThiZjAiLCJ1c2VySWQiOiI0ODEzMzk1NzkifQ==</vt:lpwstr>
  </property>
  <property fmtid="{D5CDD505-2E9C-101B-9397-08002B2CF9AE}" pid="4" name="ICV">
    <vt:lpwstr>B0218B41C3E240EEAFCDE8F4C423FD9D_12</vt:lpwstr>
  </property>
</Properties>
</file>