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D352"/>
    <w:p w14:paraId="180BBFF2">
      <w:pPr>
        <w:spacing w:line="520" w:lineRule="exact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检察工作网网络安全设备升级项目</w:t>
      </w:r>
    </w:p>
    <w:p w14:paraId="15C2A10F">
      <w:pPr>
        <w:widowControl/>
        <w:spacing w:line="560" w:lineRule="exact"/>
        <w:ind w:firstLine="560" w:firstLineChars="200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</w:rPr>
      </w:pPr>
    </w:p>
    <w:p w14:paraId="2E4F0CEB">
      <w:pPr>
        <w:widowControl/>
        <w:spacing w:line="560" w:lineRule="exact"/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要求：</w:t>
      </w:r>
      <w:r>
        <w:rPr>
          <w:rFonts w:hint="eastAsia" w:asciiTheme="minorEastAsia" w:hAnsiTheme="minorEastAsia"/>
          <w:bCs/>
          <w:sz w:val="28"/>
          <w:szCs w:val="28"/>
        </w:rPr>
        <w:t>为保证本项目正常实施及体现供应商的服务技术能力，供应商应在报价结束之前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到现场实际勘查，了解具体采购情况方可进行竞价，</w:t>
      </w:r>
      <w:r>
        <w:rPr>
          <w:rFonts w:hint="eastAsia" w:asciiTheme="minorEastAsia" w:hAnsiTheme="minorEastAsia"/>
          <w:bCs/>
          <w:sz w:val="28"/>
          <w:szCs w:val="28"/>
        </w:rPr>
        <w:t>密封提交供应商须提供的相关资料，未按期提交材料而仅在电子商城报价的供应商视为无效报价。</w:t>
      </w:r>
    </w:p>
    <w:p w14:paraId="680CE4D6"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服务期限：服务期限一年。</w:t>
      </w:r>
    </w:p>
    <w:p w14:paraId="2093E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535"/>
    <w:rsid w:val="000F542D"/>
    <w:rsid w:val="005C330D"/>
    <w:rsid w:val="00654535"/>
    <w:rsid w:val="008B1C1F"/>
    <w:rsid w:val="00AD7636"/>
    <w:rsid w:val="00AE7A83"/>
    <w:rsid w:val="00B946A1"/>
    <w:rsid w:val="00C258B2"/>
    <w:rsid w:val="062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169</Characters>
  <Lines>1</Lines>
  <Paragraphs>1</Paragraphs>
  <TotalTime>9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2026-03-04T00:24:00Z</dcterms:created>
  <dc:creator>admin</dc:creator>
  <cp:lastModifiedBy>Administrator</cp:lastModifiedBy>
  <dcterms:modified xsi:type="dcterms:W3CDTF">2026-06-07T09:28:43Z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eyJoZGlkIjoiNjA3YmI1YWFhYTkwMDQ3NGVmMmViZmFhMDAyYThiZDQifQ==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0D81BAAEC99D4E86B762F6755068D6AA_12</vt:lpwstr>
  </property>
</Properties>
</file>