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BB" w:rsidRDefault="00BE5B47" w:rsidP="00DD1BD5">
      <w:pPr>
        <w:tabs>
          <w:tab w:val="left" w:pos="-720"/>
        </w:tabs>
        <w:suppressAutoHyphens/>
        <w:spacing w:after="0" w:line="360" w:lineRule="auto"/>
        <w:ind w:firstLineChars="400" w:firstLine="1272"/>
        <w:jc w:val="both"/>
        <w:rPr>
          <w:rFonts w:ascii="微软雅黑" w:eastAsia="微软雅黑" w:hAnsi="微软雅黑" w:cs="微软雅黑"/>
          <w:b/>
          <w:spacing w:val="-2"/>
          <w:sz w:val="32"/>
          <w:szCs w:val="32"/>
          <w:lang w:val="en-AU"/>
        </w:rPr>
      </w:pPr>
      <w:r>
        <w:rPr>
          <w:rFonts w:ascii="微软雅黑" w:eastAsia="微软雅黑" w:hAnsi="微软雅黑" w:cs="微软雅黑" w:hint="eastAsia"/>
          <w:b/>
          <w:spacing w:val="-2"/>
          <w:sz w:val="32"/>
          <w:szCs w:val="32"/>
        </w:rPr>
        <w:t>平舆县人民医院</w:t>
      </w:r>
      <w:r>
        <w:rPr>
          <w:rFonts w:ascii="微软雅黑" w:eastAsia="微软雅黑" w:hAnsi="微软雅黑" w:cs="微软雅黑" w:hint="eastAsia"/>
          <w:b/>
          <w:spacing w:val="-2"/>
          <w:sz w:val="32"/>
          <w:szCs w:val="32"/>
        </w:rPr>
        <w:t>3.0T</w:t>
      </w:r>
      <w:r>
        <w:rPr>
          <w:rFonts w:ascii="微软雅黑" w:eastAsia="微软雅黑" w:hAnsi="微软雅黑" w:cs="微软雅黑" w:hint="eastAsia"/>
          <w:b/>
          <w:spacing w:val="-2"/>
          <w:sz w:val="32"/>
          <w:szCs w:val="32"/>
        </w:rPr>
        <w:t>核磁</w:t>
      </w:r>
      <w:r>
        <w:rPr>
          <w:rFonts w:ascii="微软雅黑" w:eastAsia="微软雅黑" w:hAnsi="微软雅黑" w:cs="微软雅黑" w:hint="eastAsia"/>
          <w:b/>
          <w:spacing w:val="-2"/>
          <w:sz w:val="32"/>
          <w:szCs w:val="32"/>
          <w:lang w:val="en-AU"/>
        </w:rPr>
        <w:t>维保服务</w:t>
      </w:r>
      <w:r>
        <w:rPr>
          <w:rFonts w:ascii="微软雅黑" w:eastAsia="微软雅黑" w:hAnsi="微软雅黑" w:cs="微软雅黑" w:hint="eastAsia"/>
          <w:b/>
          <w:spacing w:val="-2"/>
          <w:sz w:val="32"/>
          <w:szCs w:val="32"/>
        </w:rPr>
        <w:t>项目参数</w:t>
      </w:r>
      <w:r>
        <w:rPr>
          <w:rFonts w:ascii="微软雅黑" w:eastAsia="微软雅黑" w:hAnsi="微软雅黑" w:cs="微软雅黑" w:hint="eastAsia"/>
          <w:b/>
          <w:spacing w:val="-2"/>
          <w:sz w:val="32"/>
          <w:szCs w:val="32"/>
          <w:lang w:val="en-AU"/>
        </w:rPr>
        <w:t>要求</w:t>
      </w:r>
    </w:p>
    <w:p w:rsidR="000365BB" w:rsidRDefault="00BE5B47">
      <w:pPr>
        <w:snapToGrid w:val="0"/>
        <w:spacing w:after="0" w:line="360" w:lineRule="auto"/>
        <w:rPr>
          <w:rFonts w:ascii="微软雅黑" w:eastAsia="微软雅黑" w:hAnsi="微软雅黑" w:cs="微软雅黑"/>
          <w:b/>
          <w:sz w:val="24"/>
          <w:szCs w:val="24"/>
        </w:rPr>
      </w:pPr>
      <w:r>
        <w:rPr>
          <w:rFonts w:ascii="微软雅黑" w:eastAsia="微软雅黑" w:hAnsi="微软雅黑" w:cs="微软雅黑" w:hint="eastAsia"/>
          <w:b/>
          <w:sz w:val="24"/>
          <w:szCs w:val="24"/>
        </w:rPr>
        <w:t>（一）采购需求</w:t>
      </w:r>
    </w:p>
    <w:p w:rsidR="000365BB" w:rsidRDefault="00BE5B47">
      <w:pPr>
        <w:spacing w:after="0" w:line="360" w:lineRule="auto"/>
        <w:ind w:firstLineChars="150" w:firstLine="360"/>
        <w:outlineLvl w:val="0"/>
        <w:rPr>
          <w:rFonts w:ascii="微软雅黑" w:eastAsia="微软雅黑" w:hAnsi="微软雅黑" w:cs="微软雅黑"/>
          <w:sz w:val="24"/>
          <w:szCs w:val="24"/>
        </w:rPr>
      </w:pPr>
      <w:r>
        <w:rPr>
          <w:rFonts w:ascii="微软雅黑" w:eastAsia="微软雅黑" w:hAnsi="微软雅黑" w:cs="微软雅黑" w:hint="eastAsia"/>
          <w:sz w:val="24"/>
          <w:szCs w:val="24"/>
        </w:rPr>
        <w:t>采购</w:t>
      </w:r>
      <w:r>
        <w:rPr>
          <w:rFonts w:ascii="微软雅黑" w:eastAsia="微软雅黑" w:hAnsi="微软雅黑" w:cs="微软雅黑" w:hint="eastAsia"/>
          <w:sz w:val="24"/>
          <w:szCs w:val="24"/>
        </w:rPr>
        <w:t>3.0T</w:t>
      </w:r>
      <w:r>
        <w:rPr>
          <w:rFonts w:ascii="微软雅黑" w:eastAsia="微软雅黑" w:hAnsi="微软雅黑" w:cs="微软雅黑" w:hint="eastAsia"/>
          <w:sz w:val="24"/>
          <w:szCs w:val="24"/>
        </w:rPr>
        <w:t>核磁</w:t>
      </w:r>
      <w:r>
        <w:rPr>
          <w:rFonts w:ascii="微软雅黑" w:eastAsia="微软雅黑" w:hAnsi="微软雅黑" w:cs="微软雅黑" w:hint="eastAsia"/>
          <w:sz w:val="24"/>
          <w:szCs w:val="24"/>
        </w:rPr>
        <w:t>维保服务。服务期限一年。</w:t>
      </w:r>
    </w:p>
    <w:p w:rsidR="00DD1BD5" w:rsidRPr="00DD1BD5" w:rsidRDefault="00DD1BD5" w:rsidP="00DD1BD5">
      <w:pPr>
        <w:snapToGrid w:val="0"/>
        <w:spacing w:after="0" w:line="360" w:lineRule="auto"/>
        <w:rPr>
          <w:rFonts w:ascii="微软雅黑" w:eastAsia="微软雅黑" w:hAnsi="微软雅黑" w:cs="微软雅黑"/>
          <w:b/>
          <w:sz w:val="24"/>
          <w:szCs w:val="24"/>
        </w:rPr>
      </w:pPr>
      <w:r>
        <w:rPr>
          <w:rFonts w:ascii="微软雅黑" w:eastAsia="微软雅黑" w:hAnsi="微软雅黑" w:cs="微软雅黑" w:hint="eastAsia"/>
          <w:b/>
          <w:sz w:val="24"/>
          <w:szCs w:val="24"/>
        </w:rPr>
        <w:t>（二）</w:t>
      </w:r>
      <w:r w:rsidRPr="00DD1BD5">
        <w:rPr>
          <w:rFonts w:ascii="微软雅黑" w:eastAsia="微软雅黑" w:hAnsi="微软雅黑" w:cs="微软雅黑" w:hint="eastAsia"/>
          <w:b/>
          <w:sz w:val="24"/>
          <w:szCs w:val="24"/>
        </w:rPr>
        <w:t>预算金额</w:t>
      </w:r>
    </w:p>
    <w:p w:rsidR="00DD1BD5" w:rsidRPr="00DD1BD5" w:rsidRDefault="00DD1BD5" w:rsidP="00DD1BD5">
      <w:pPr>
        <w:pStyle w:val="a6"/>
        <w:spacing w:after="0" w:line="360" w:lineRule="auto"/>
        <w:ind w:left="420" w:firstLineChars="0" w:firstLine="0"/>
        <w:outlineLvl w:val="0"/>
        <w:rPr>
          <w:rFonts w:ascii="微软雅黑" w:eastAsia="微软雅黑" w:hAnsi="微软雅黑" w:cs="微软雅黑"/>
          <w:sz w:val="24"/>
          <w:szCs w:val="24"/>
        </w:rPr>
      </w:pPr>
      <w:r w:rsidRPr="00DD1BD5">
        <w:rPr>
          <w:rFonts w:ascii="微软雅黑" w:eastAsia="微软雅黑" w:hAnsi="微软雅黑" w:cs="微软雅黑" w:hint="eastAsia"/>
          <w:sz w:val="24"/>
          <w:szCs w:val="24"/>
        </w:rPr>
        <w:t>该服务项目预算</w:t>
      </w:r>
      <w:r w:rsidR="007D6E5F">
        <w:rPr>
          <w:rFonts w:ascii="微软雅黑" w:eastAsia="微软雅黑" w:hAnsi="微软雅黑" w:cs="微软雅黑" w:hint="eastAsia"/>
          <w:sz w:val="24"/>
          <w:szCs w:val="24"/>
        </w:rPr>
        <w:t>125</w:t>
      </w:r>
      <w:r w:rsidRPr="00DD1BD5">
        <w:rPr>
          <w:rFonts w:ascii="微软雅黑" w:eastAsia="微软雅黑" w:hAnsi="微软雅黑" w:cs="微软雅黑" w:hint="eastAsia"/>
          <w:sz w:val="24"/>
          <w:szCs w:val="24"/>
        </w:rPr>
        <w:t>000元。</w:t>
      </w:r>
    </w:p>
    <w:p w:rsidR="000365BB" w:rsidRDefault="00DD1BD5" w:rsidP="00DD1BD5">
      <w:pPr>
        <w:snapToGrid w:val="0"/>
        <w:spacing w:after="0" w:line="360" w:lineRule="auto"/>
        <w:rPr>
          <w:rFonts w:ascii="微软雅黑" w:eastAsia="微软雅黑" w:hAnsi="微软雅黑" w:cs="微软雅黑"/>
          <w:b/>
          <w:sz w:val="24"/>
          <w:szCs w:val="24"/>
        </w:rPr>
      </w:pPr>
      <w:r>
        <w:rPr>
          <w:rFonts w:ascii="微软雅黑" w:eastAsia="微软雅黑" w:hAnsi="微软雅黑" w:cs="微软雅黑" w:hint="eastAsia"/>
          <w:b/>
          <w:sz w:val="24"/>
          <w:szCs w:val="24"/>
        </w:rPr>
        <w:t>（三）</w:t>
      </w:r>
      <w:r w:rsidR="00BE5B47">
        <w:rPr>
          <w:rFonts w:ascii="微软雅黑" w:eastAsia="微软雅黑" w:hAnsi="微软雅黑" w:cs="微软雅黑" w:hint="eastAsia"/>
          <w:b/>
          <w:sz w:val="24"/>
          <w:szCs w:val="24"/>
        </w:rPr>
        <w:t>项目技术参数要求：</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、供应商须提供飞利浦</w:t>
      </w:r>
      <w:r>
        <w:rPr>
          <w:rFonts w:ascii="微软雅黑" w:eastAsia="微软雅黑" w:hAnsi="微软雅黑" w:cs="微软雅黑" w:hint="eastAsia"/>
          <w:sz w:val="24"/>
          <w:szCs w:val="24"/>
        </w:rPr>
        <w:t>3.0T</w:t>
      </w:r>
      <w:r>
        <w:rPr>
          <w:rFonts w:ascii="微软雅黑" w:eastAsia="微软雅黑" w:hAnsi="微软雅黑" w:cs="微软雅黑" w:hint="eastAsia"/>
          <w:sz w:val="24"/>
          <w:szCs w:val="24"/>
        </w:rPr>
        <w:t>核磁共振</w:t>
      </w:r>
      <w:r>
        <w:rPr>
          <w:rFonts w:ascii="微软雅黑" w:eastAsia="微软雅黑" w:hAnsi="微软雅黑" w:cs="微软雅黑" w:hint="eastAsia"/>
          <w:sz w:val="24"/>
          <w:szCs w:val="24"/>
        </w:rPr>
        <w:t>技术保修服务，包含定期保养和不限次维修服务。</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、供应商必须每年为设备至少提供</w:t>
      </w: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次保养，内容包含安全检查、影像质量检查、设备除尘保养、运行状态检查，并提供定期维护保养报告。</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3</w:t>
      </w:r>
      <w:r>
        <w:rPr>
          <w:rFonts w:ascii="微软雅黑" w:eastAsia="微软雅黑" w:hAnsi="微软雅黑" w:cs="微软雅黑" w:hint="eastAsia"/>
          <w:sz w:val="24"/>
          <w:szCs w:val="24"/>
        </w:rPr>
        <w:t>、供应商必须在保修期内免费提供设备的系统软件及硬件的安全性改版升级和技术支持，并保证所有系统软件（非功能软件）为最新版本。</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、供应商必须备件八折优惠，价值</w:t>
      </w:r>
      <w:r>
        <w:rPr>
          <w:rFonts w:ascii="微软雅黑" w:eastAsia="微软雅黑" w:hAnsi="微软雅黑" w:cs="微软雅黑" w:hint="eastAsia"/>
          <w:sz w:val="24"/>
          <w:szCs w:val="24"/>
        </w:rPr>
        <w:t>1000</w:t>
      </w:r>
      <w:r>
        <w:rPr>
          <w:rFonts w:ascii="微软雅黑" w:eastAsia="微软雅黑" w:hAnsi="微软雅黑" w:cs="微软雅黑" w:hint="eastAsia"/>
          <w:sz w:val="24"/>
          <w:szCs w:val="24"/>
        </w:rPr>
        <w:t>元内备件免费。</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5</w:t>
      </w:r>
      <w:r>
        <w:rPr>
          <w:rFonts w:ascii="微软雅黑" w:eastAsia="微软雅黑" w:hAnsi="微软雅黑" w:cs="微软雅黑" w:hint="eastAsia"/>
          <w:sz w:val="24"/>
          <w:szCs w:val="24"/>
        </w:rPr>
        <w:t>、供应商必需提供</w:t>
      </w:r>
      <w:r>
        <w:rPr>
          <w:rFonts w:ascii="微软雅黑" w:eastAsia="微软雅黑" w:hAnsi="微软雅黑" w:cs="微软雅黑" w:hint="eastAsia"/>
          <w:sz w:val="24"/>
          <w:szCs w:val="24"/>
        </w:rPr>
        <w:t>24</w:t>
      </w:r>
      <w:r>
        <w:rPr>
          <w:rFonts w:ascii="微软雅黑" w:eastAsia="微软雅黑" w:hAnsi="微软雅黑" w:cs="微软雅黑" w:hint="eastAsia"/>
          <w:sz w:val="24"/>
          <w:szCs w:val="24"/>
        </w:rPr>
        <w:t>小时免费维修服务热线，技术专家提供远程在线技术咨询和维修诊断。接到故障报修电话后</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小时内响应，</w:t>
      </w:r>
      <w:r>
        <w:rPr>
          <w:rFonts w:ascii="微软雅黑" w:eastAsia="微软雅黑" w:hAnsi="微软雅黑" w:cs="微软雅黑" w:hint="eastAsia"/>
          <w:sz w:val="24"/>
          <w:szCs w:val="24"/>
        </w:rPr>
        <w:t>24</w:t>
      </w:r>
      <w:r>
        <w:rPr>
          <w:rFonts w:ascii="微软雅黑" w:eastAsia="微软雅黑" w:hAnsi="微软雅黑" w:cs="微软雅黑" w:hint="eastAsia"/>
          <w:sz w:val="24"/>
          <w:szCs w:val="24"/>
        </w:rPr>
        <w:t>小时内需到达现场进行维修。</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6</w:t>
      </w:r>
      <w:r>
        <w:rPr>
          <w:rFonts w:ascii="微软雅黑" w:eastAsia="微软雅黑" w:hAnsi="微软雅黑" w:cs="微软雅黑" w:hint="eastAsia"/>
          <w:sz w:val="24"/>
          <w:szCs w:val="24"/>
        </w:rPr>
        <w:t>、供应商必须保证，保修期内设备的开机率</w:t>
      </w:r>
      <w:r>
        <w:rPr>
          <w:rFonts w:ascii="微软雅黑" w:eastAsia="微软雅黑" w:hAnsi="微软雅黑" w:cs="微软雅黑" w:hint="eastAsia"/>
          <w:sz w:val="24"/>
          <w:szCs w:val="24"/>
        </w:rPr>
        <w:t>95</w:t>
      </w:r>
      <w:r>
        <w:rPr>
          <w:rFonts w:ascii="微软雅黑" w:eastAsia="微软雅黑" w:hAnsi="微软雅黑" w:cs="微软雅黑" w:hint="eastAsia"/>
          <w:sz w:val="24"/>
          <w:szCs w:val="24"/>
        </w:rPr>
        <w:t>％（按全年</w:t>
      </w:r>
      <w:r>
        <w:rPr>
          <w:rFonts w:ascii="微软雅黑" w:eastAsia="微软雅黑" w:hAnsi="微软雅黑" w:cs="微软雅黑" w:hint="eastAsia"/>
          <w:sz w:val="24"/>
          <w:szCs w:val="24"/>
        </w:rPr>
        <w:t>365</w:t>
      </w:r>
      <w:r>
        <w:rPr>
          <w:rFonts w:ascii="微软雅黑" w:eastAsia="微软雅黑" w:hAnsi="微软雅黑" w:cs="微软雅黑" w:hint="eastAsia"/>
          <w:sz w:val="24"/>
          <w:szCs w:val="24"/>
        </w:rPr>
        <w:t>日历日计算）。开机率低于</w:t>
      </w:r>
      <w:r>
        <w:rPr>
          <w:rFonts w:ascii="微软雅黑" w:eastAsia="微软雅黑" w:hAnsi="微软雅黑" w:cs="微软雅黑" w:hint="eastAsia"/>
          <w:sz w:val="24"/>
          <w:szCs w:val="24"/>
        </w:rPr>
        <w:t>95%</w:t>
      </w:r>
      <w:r>
        <w:rPr>
          <w:rFonts w:ascii="微软雅黑" w:eastAsia="微软雅黑" w:hAnsi="微软雅黑" w:cs="微软雅黑" w:hint="eastAsia"/>
          <w:sz w:val="24"/>
          <w:szCs w:val="24"/>
        </w:rPr>
        <w:t>时，停机每超出一个日历日，维修服务合同期限自动延长两个日历日。</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7</w:t>
      </w:r>
      <w:r>
        <w:rPr>
          <w:rFonts w:ascii="微软雅黑" w:eastAsia="微软雅黑" w:hAnsi="微软雅黑" w:cs="微软雅黑" w:hint="eastAsia"/>
          <w:sz w:val="24"/>
          <w:szCs w:val="24"/>
        </w:rPr>
        <w:t>、供应商必须保证所更换的备件必须是认证合格的零配件，满足设备运行要求，不会给设备带来危害。备件供应</w:t>
      </w:r>
      <w:r>
        <w:rPr>
          <w:rFonts w:ascii="微软雅黑" w:eastAsia="微软雅黑" w:hAnsi="微软雅黑" w:cs="微软雅黑" w:hint="eastAsia"/>
          <w:sz w:val="24"/>
          <w:szCs w:val="24"/>
        </w:rPr>
        <w:t>100%</w:t>
      </w:r>
      <w:r>
        <w:rPr>
          <w:rFonts w:ascii="微软雅黑" w:eastAsia="微软雅黑" w:hAnsi="微软雅黑" w:cs="微软雅黑" w:hint="eastAsia"/>
          <w:sz w:val="24"/>
          <w:szCs w:val="24"/>
        </w:rPr>
        <w:t>保障。所更换的备件为标的设备零配件同一生产厂家</w:t>
      </w:r>
      <w:r>
        <w:rPr>
          <w:rFonts w:ascii="微软雅黑" w:eastAsia="微软雅黑" w:hAnsi="微软雅黑" w:cs="微软雅黑" w:hint="eastAsia"/>
          <w:sz w:val="24"/>
          <w:szCs w:val="24"/>
        </w:rPr>
        <w:t>和同一型号规格的零配件，并提供零配件的相关材料，包括但不限于：若所提供零配件为国外供货，进口产品须提供报关单。</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8</w:t>
      </w:r>
      <w:r>
        <w:rPr>
          <w:rFonts w:ascii="微软雅黑" w:eastAsia="微软雅黑" w:hAnsi="微软雅黑" w:cs="微软雅黑" w:hint="eastAsia"/>
          <w:sz w:val="24"/>
          <w:szCs w:val="24"/>
        </w:rPr>
        <w:t>、供应商应具有医疗设备维修企业资格，在河南省内设有长期稳定的服务机构。并具有医疗器械经营许可证或第二类医疗器械经营备案凭证。</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9</w:t>
      </w:r>
      <w:r>
        <w:rPr>
          <w:rFonts w:ascii="微软雅黑" w:eastAsia="微软雅黑" w:hAnsi="微软雅黑" w:cs="微软雅黑" w:hint="eastAsia"/>
          <w:sz w:val="24"/>
          <w:szCs w:val="24"/>
        </w:rPr>
        <w:t>、河南省内的服务机构需配备专业的同品牌</w:t>
      </w:r>
      <w:r>
        <w:rPr>
          <w:rFonts w:ascii="微软雅黑" w:eastAsia="微软雅黑" w:hAnsi="微软雅黑" w:cs="微软雅黑" w:hint="eastAsia"/>
          <w:sz w:val="24"/>
          <w:szCs w:val="24"/>
        </w:rPr>
        <w:t>核磁</w:t>
      </w:r>
      <w:r>
        <w:rPr>
          <w:rFonts w:ascii="微软雅黑" w:eastAsia="微软雅黑" w:hAnsi="微软雅黑" w:cs="微软雅黑" w:hint="eastAsia"/>
          <w:sz w:val="24"/>
          <w:szCs w:val="24"/>
        </w:rPr>
        <w:t>产品服务工程师各≥</w:t>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名，工程师需具备设备原生产制造厂家提供的同类型设备的培训资质证书。</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10</w:t>
      </w:r>
      <w:r>
        <w:rPr>
          <w:rFonts w:ascii="微软雅黑" w:eastAsia="微软雅黑" w:hAnsi="微软雅黑" w:cs="微软雅黑" w:hint="eastAsia"/>
          <w:sz w:val="24"/>
          <w:szCs w:val="24"/>
        </w:rPr>
        <w:t>、供应商应具有依法缴纳税收和社会保障资金的良好记录（提供</w:t>
      </w:r>
      <w:r>
        <w:rPr>
          <w:rFonts w:ascii="微软雅黑" w:eastAsia="微软雅黑" w:hAnsi="微软雅黑" w:cs="微软雅黑" w:hint="eastAsia"/>
          <w:sz w:val="24"/>
          <w:szCs w:val="24"/>
        </w:rPr>
        <w:t>202</w:t>
      </w:r>
      <w:r>
        <w:rPr>
          <w:rFonts w:ascii="微软雅黑" w:eastAsia="微软雅黑" w:hAnsi="微软雅黑" w:cs="微软雅黑" w:hint="eastAsia"/>
          <w:sz w:val="24"/>
          <w:szCs w:val="24"/>
        </w:rPr>
        <w:t>5</w:t>
      </w:r>
      <w:bookmarkStart w:id="0" w:name="_GoBack"/>
      <w:bookmarkEnd w:id="0"/>
      <w:r>
        <w:rPr>
          <w:rFonts w:ascii="微软雅黑" w:eastAsia="微软雅黑" w:hAnsi="微软雅黑" w:cs="微软雅黑" w:hint="eastAsia"/>
          <w:sz w:val="24"/>
          <w:szCs w:val="24"/>
        </w:rPr>
        <w:t>年</w:t>
      </w:r>
      <w:r>
        <w:rPr>
          <w:rFonts w:ascii="微软雅黑" w:eastAsia="微软雅黑" w:hAnsi="微软雅黑" w:cs="微软雅黑" w:hint="eastAsia"/>
          <w:sz w:val="24"/>
          <w:szCs w:val="24"/>
        </w:rPr>
        <w:t>6</w:t>
      </w:r>
      <w:r>
        <w:rPr>
          <w:rFonts w:ascii="微软雅黑" w:eastAsia="微软雅黑" w:hAnsi="微软雅黑" w:cs="微软雅黑" w:hint="eastAsia"/>
          <w:sz w:val="24"/>
          <w:szCs w:val="24"/>
        </w:rPr>
        <w:t>月</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日以来任意一个月份依法缴纳税收和社会保障资金的证明，依法免税或不需要缴纳社会保障资金的供应商提供相应的证明文件）</w:t>
      </w:r>
    </w:p>
    <w:p w:rsidR="000365BB" w:rsidRDefault="00BE5B47">
      <w:pPr>
        <w:snapToGrid w:val="0"/>
        <w:spacing w:after="0" w:line="360" w:lineRule="auto"/>
        <w:ind w:firstLineChars="200" w:firstLine="480"/>
        <w:jc w:val="both"/>
        <w:rPr>
          <w:rFonts w:ascii="微软雅黑" w:eastAsia="微软雅黑" w:hAnsi="微软雅黑" w:cs="微软雅黑"/>
          <w:sz w:val="24"/>
          <w:szCs w:val="24"/>
        </w:rPr>
      </w:pPr>
      <w:r>
        <w:rPr>
          <w:rFonts w:ascii="微软雅黑" w:eastAsia="微软雅黑" w:hAnsi="微软雅黑" w:cs="微软雅黑" w:hint="eastAsia"/>
          <w:sz w:val="24"/>
          <w:szCs w:val="24"/>
        </w:rPr>
        <w:t>11</w:t>
      </w:r>
      <w:r>
        <w:rPr>
          <w:rFonts w:ascii="微软雅黑" w:eastAsia="微软雅黑" w:hAnsi="微软雅黑" w:cs="微软雅黑" w:hint="eastAsia"/>
          <w:sz w:val="24"/>
          <w:szCs w:val="24"/>
        </w:rPr>
        <w:t>、供应商按照《财政部关于在政府采购活动中查询及使用信用记录有关问题的通知》</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财库</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2016</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125</w:t>
      </w:r>
      <w:r>
        <w:rPr>
          <w:rFonts w:ascii="微软雅黑" w:eastAsia="微软雅黑" w:hAnsi="微软雅黑" w:cs="微软雅黑" w:hint="eastAsia"/>
          <w:sz w:val="24"/>
          <w:szCs w:val="24"/>
        </w:rPr>
        <w:t>号）的要求，根据“信用中国”网站（</w:t>
      </w:r>
      <w:r>
        <w:rPr>
          <w:rFonts w:ascii="微软雅黑" w:eastAsia="微软雅黑" w:hAnsi="微软雅黑" w:cs="微软雅黑" w:hint="eastAsia"/>
          <w:sz w:val="24"/>
          <w:szCs w:val="24"/>
        </w:rPr>
        <w:t>www.creditchina.gov.cn</w:t>
      </w:r>
      <w:r>
        <w:rPr>
          <w:rFonts w:ascii="微软雅黑" w:eastAsia="微软雅黑" w:hAnsi="微软雅黑" w:cs="微软雅黑" w:hint="eastAsia"/>
          <w:sz w:val="24"/>
          <w:szCs w:val="24"/>
        </w:rPr>
        <w:t>）或中国执行信息公开网（</w:t>
      </w:r>
      <w:r>
        <w:rPr>
          <w:rFonts w:ascii="微软雅黑" w:eastAsia="微软雅黑" w:hAnsi="微软雅黑" w:cs="微软雅黑" w:hint="eastAsia"/>
          <w:sz w:val="24"/>
          <w:szCs w:val="24"/>
        </w:rPr>
        <w:t>http://zxgk.court.gov.cn)</w:t>
      </w:r>
      <w:r>
        <w:rPr>
          <w:rFonts w:ascii="微软雅黑" w:eastAsia="微软雅黑" w:hAnsi="微软雅黑" w:cs="微软雅黑" w:hint="eastAsia"/>
          <w:sz w:val="24"/>
          <w:szCs w:val="24"/>
        </w:rPr>
        <w:t>的失信被执行人的查询信息、“信用中国”网站的重大税收违法失信主体、中国政府采购网（</w:t>
      </w:r>
      <w:r>
        <w:rPr>
          <w:rFonts w:ascii="微软雅黑" w:eastAsia="微软雅黑" w:hAnsi="微软雅黑" w:cs="微软雅黑" w:hint="eastAsia"/>
          <w:sz w:val="24"/>
          <w:szCs w:val="24"/>
        </w:rPr>
        <w:t>www.ccgp.gov.cn</w:t>
      </w:r>
      <w:r>
        <w:rPr>
          <w:rFonts w:ascii="微软雅黑" w:eastAsia="微软雅黑" w:hAnsi="微软雅黑" w:cs="微软雅黑" w:hint="eastAsia"/>
          <w:sz w:val="24"/>
          <w:szCs w:val="24"/>
        </w:rPr>
        <w:t>）的政府采购严重违法失</w:t>
      </w:r>
      <w:r>
        <w:rPr>
          <w:rFonts w:ascii="微软雅黑" w:eastAsia="微软雅黑" w:hAnsi="微软雅黑" w:cs="微软雅黑" w:hint="eastAsia"/>
          <w:sz w:val="24"/>
          <w:szCs w:val="24"/>
        </w:rPr>
        <w:t>信行为的查询信息，对列入失信执行人、重大税收违法失信主体、政府采购严重违法失信行为记录名单的企业，拒绝参与政府采购活动。</w:t>
      </w:r>
    </w:p>
    <w:sectPr w:rsidR="000365BB" w:rsidSect="000365BB">
      <w:pgSz w:w="12240" w:h="15840"/>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B47" w:rsidRDefault="00BE5B47">
      <w:pPr>
        <w:spacing w:line="240" w:lineRule="auto"/>
      </w:pPr>
      <w:r>
        <w:separator/>
      </w:r>
    </w:p>
  </w:endnote>
  <w:endnote w:type="continuationSeparator" w:id="1">
    <w:p w:rsidR="00BE5B47" w:rsidRDefault="00BE5B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B47" w:rsidRDefault="00BE5B47">
      <w:pPr>
        <w:spacing w:after="0"/>
      </w:pPr>
      <w:r>
        <w:separator/>
      </w:r>
    </w:p>
  </w:footnote>
  <w:footnote w:type="continuationSeparator" w:id="1">
    <w:p w:rsidR="00BE5B47" w:rsidRDefault="00BE5B4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6AC30"/>
    <w:multiLevelType w:val="singleLevel"/>
    <w:tmpl w:val="0FAEDDC6"/>
    <w:lvl w:ilvl="0">
      <w:start w:val="2"/>
      <w:numFmt w:val="chineseCounting"/>
      <w:suff w:val="nothing"/>
      <w:lvlText w:val="（%1）"/>
      <w:lvlJc w:val="left"/>
      <w:rPr>
        <w:rFonts w:hint="eastAsia"/>
        <w:lang w:val="en-US"/>
      </w:rPr>
    </w:lvl>
  </w:abstractNum>
  <w:abstractNum w:abstractNumId="1">
    <w:nsid w:val="310A0BBC"/>
    <w:multiLevelType w:val="hybridMultilevel"/>
    <w:tmpl w:val="C79C3686"/>
    <w:lvl w:ilvl="0" w:tplc="CA92BDD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docVars>
    <w:docVar w:name="commondata" w:val="eyJoZGlkIjoiOWYwNGZmNTYzOGVmMTcyZjJjOGI1MzkwNmQ3NmY4MjMifQ=="/>
  </w:docVars>
  <w:rsids>
    <w:rsidRoot w:val="00C53925"/>
    <w:rsid w:val="000365BB"/>
    <w:rsid w:val="001303CE"/>
    <w:rsid w:val="002A2F35"/>
    <w:rsid w:val="00596526"/>
    <w:rsid w:val="005B2477"/>
    <w:rsid w:val="007D6E5F"/>
    <w:rsid w:val="00B3775C"/>
    <w:rsid w:val="00BE5B47"/>
    <w:rsid w:val="00BF20F3"/>
    <w:rsid w:val="00C53925"/>
    <w:rsid w:val="00DD1BD5"/>
    <w:rsid w:val="044C68E0"/>
    <w:rsid w:val="09F86E54"/>
    <w:rsid w:val="19F93985"/>
    <w:rsid w:val="1AC57B0B"/>
    <w:rsid w:val="216C01C7"/>
    <w:rsid w:val="4353067B"/>
    <w:rsid w:val="48FB4704"/>
    <w:rsid w:val="4C910E9E"/>
    <w:rsid w:val="647003B5"/>
    <w:rsid w:val="65C231CB"/>
    <w:rsid w:val="6CF77E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ne number" w:uiPriority="99"/>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5BB"/>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365BB"/>
    <w:pPr>
      <w:tabs>
        <w:tab w:val="center" w:pos="4320"/>
        <w:tab w:val="right" w:pos="8640"/>
      </w:tabs>
      <w:spacing w:after="0" w:line="240" w:lineRule="auto"/>
    </w:pPr>
  </w:style>
  <w:style w:type="paragraph" w:styleId="a4">
    <w:name w:val="header"/>
    <w:basedOn w:val="a"/>
    <w:link w:val="Char0"/>
    <w:uiPriority w:val="99"/>
    <w:qFormat/>
    <w:rsid w:val="000365BB"/>
    <w:pPr>
      <w:tabs>
        <w:tab w:val="center" w:pos="4320"/>
        <w:tab w:val="right" w:pos="8640"/>
      </w:tabs>
      <w:spacing w:after="0" w:line="240" w:lineRule="auto"/>
    </w:pPr>
  </w:style>
  <w:style w:type="character" w:styleId="a5">
    <w:name w:val="line number"/>
    <w:basedOn w:val="a0"/>
    <w:uiPriority w:val="99"/>
    <w:rsid w:val="000365BB"/>
  </w:style>
  <w:style w:type="character" w:customStyle="1" w:styleId="Char">
    <w:name w:val="页脚 Char"/>
    <w:basedOn w:val="a0"/>
    <w:link w:val="a3"/>
    <w:uiPriority w:val="99"/>
    <w:qFormat/>
    <w:rsid w:val="000365BB"/>
  </w:style>
  <w:style w:type="character" w:customStyle="1" w:styleId="Char0">
    <w:name w:val="页眉 Char"/>
    <w:basedOn w:val="a0"/>
    <w:link w:val="a4"/>
    <w:uiPriority w:val="99"/>
    <w:qFormat/>
    <w:rsid w:val="000365BB"/>
  </w:style>
  <w:style w:type="paragraph" w:styleId="a6">
    <w:name w:val="List Paragraph"/>
    <w:basedOn w:val="a"/>
    <w:uiPriority w:val="99"/>
    <w:unhideWhenUsed/>
    <w:rsid w:val="00DD1BD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157</Words>
  <Characters>895</Characters>
  <Application>Microsoft Office Word</Application>
  <DocSecurity>0</DocSecurity>
  <Lines>7</Lines>
  <Paragraphs>2</Paragraphs>
  <ScaleCrop>false</ScaleCrop>
  <Company>Philips</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Philips</dc:creator>
  <cp:lastModifiedBy>高永新</cp:lastModifiedBy>
  <cp:revision>11</cp:revision>
  <dcterms:created xsi:type="dcterms:W3CDTF">2026-02-05T03:35:00Z</dcterms:created>
  <dcterms:modified xsi:type="dcterms:W3CDTF">2026-05-26T07:49:00Z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F7FAB7D242494CF88FAD5158F3DACEA9</vt:lpwstr>
  </property>
  <property fmtid="{D5CDD505-2E9C-101B-9397-08002B2CF9AE}" pid="4" name="KSOTemplateDocerSaveRecord">
    <vt:lpwstr>eyJoZGlkIjoiNGUwNTZiYWY1MzY3N2YzYjc1NWJmOGRmMWM1YTRhYjUifQ==</vt:lpwstr>
  </property>
</Properties>
</file>