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989E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45F35E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采购需求</w:t>
      </w:r>
    </w:p>
    <w:p w14:paraId="7E65551F">
      <w:pPr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符合《中华人民共和国政府采购法》第22条规定的条件；投标人必须具有独立法人资格，并具备年检合格有效并加载统一社会信用代码的营业执照。 </w:t>
      </w:r>
    </w:p>
    <w:p w14:paraId="18275A0E">
      <w:pPr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为确保项目顺利进行，参与竞价方竞价前需携带</w:t>
      </w:r>
      <w:r>
        <w:rPr>
          <w:rFonts w:hint="eastAsia"/>
          <w:sz w:val="24"/>
          <w:szCs w:val="24"/>
          <w:lang w:eastAsia="zh-CN"/>
        </w:rPr>
        <w:t>相关材料到我单位进行资格审查和评估维系方案的可行性，未按要求提交资料的供应商的竞价视为无效报价。</w:t>
      </w:r>
    </w:p>
    <w:p w14:paraId="7C308D19">
      <w:pPr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项目团队负责人需具备相关专业证书（包括但不限于电子信息或通信行业相关高级职称证书）。</w:t>
      </w:r>
    </w:p>
    <w:p w14:paraId="76DE1C1B">
      <w:pPr>
        <w:numPr>
          <w:ilvl w:val="0"/>
          <w:numId w:val="1"/>
        </w:num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报修及时响应，一个小时到达现场，一个工作日内维修完毕，特殊情况除外。提交资料的时间为</w:t>
      </w:r>
      <w:r>
        <w:rPr>
          <w:rFonts w:hint="eastAsia"/>
          <w:sz w:val="24"/>
          <w:szCs w:val="24"/>
          <w:lang w:val="en-US" w:eastAsia="zh-CN"/>
        </w:rPr>
        <w:t>2026年6月3日18:00前。</w:t>
      </w:r>
    </w:p>
    <w:p w14:paraId="248B836D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</w:p>
    <w:p w14:paraId="41FB4A4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7938FE6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014A1A6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29073E96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479F5"/>
    <w:multiLevelType w:val="singleLevel"/>
    <w:tmpl w:val="20247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WZhOGQ4OWIzMDRiZDVlY2Y2NDE5NWU3ZDNkZTcifQ=="/>
  </w:docVars>
  <w:rsids>
    <w:rsidRoot w:val="14003D6D"/>
    <w:rsid w:val="0164296C"/>
    <w:rsid w:val="076170CE"/>
    <w:rsid w:val="0768220B"/>
    <w:rsid w:val="08C86EAC"/>
    <w:rsid w:val="08E12275"/>
    <w:rsid w:val="13767B07"/>
    <w:rsid w:val="14003D6D"/>
    <w:rsid w:val="1B02383F"/>
    <w:rsid w:val="1F38574C"/>
    <w:rsid w:val="1FBC2C9C"/>
    <w:rsid w:val="23D902C0"/>
    <w:rsid w:val="2A9737EC"/>
    <w:rsid w:val="2C730B86"/>
    <w:rsid w:val="2D584E2F"/>
    <w:rsid w:val="2F344086"/>
    <w:rsid w:val="333C7F24"/>
    <w:rsid w:val="362D39E1"/>
    <w:rsid w:val="40ED6D01"/>
    <w:rsid w:val="410D2F00"/>
    <w:rsid w:val="43A51B15"/>
    <w:rsid w:val="43F108B7"/>
    <w:rsid w:val="475F1FDB"/>
    <w:rsid w:val="4E42654A"/>
    <w:rsid w:val="4E6D3230"/>
    <w:rsid w:val="4E797E26"/>
    <w:rsid w:val="4ED84B4D"/>
    <w:rsid w:val="4F5C3D18"/>
    <w:rsid w:val="51CF7CD6"/>
    <w:rsid w:val="52911BE2"/>
    <w:rsid w:val="52DD6A17"/>
    <w:rsid w:val="56E708C9"/>
    <w:rsid w:val="5DE4459E"/>
    <w:rsid w:val="64504D2E"/>
    <w:rsid w:val="6623486C"/>
    <w:rsid w:val="67876A8F"/>
    <w:rsid w:val="69F60125"/>
    <w:rsid w:val="70673B2B"/>
    <w:rsid w:val="781F5C27"/>
    <w:rsid w:val="7A590988"/>
    <w:rsid w:val="7CB4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260</Characters>
  <Lines>0</Lines>
  <Paragraphs>0</Paragraphs>
  <TotalTime>38</TotalTime>
  <ScaleCrop>false</ScaleCrop>
  <LinksUpToDate>false</LinksUpToDate>
  <CharactersWithSpaces>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2023-04-19T02:57:00Z</dcterms:created>
  <dc:creator>Administrator</dc:creator>
  <cp:lastModifiedBy>辰</cp:lastModifiedBy>
  <dcterms:modified xsi:type="dcterms:W3CDTF">2026-06-02T02:34:22Z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88C4D3D477524EC18FA7B42CE3938FF4_11</vt:lpwstr>
  </property>
  <property fmtid="{D5CDD505-2E9C-101B-9397-08002B2CF9AE}" pid="4" name="KSOTemplateDocerSaveRecord">
    <vt:lpwstr>eyJoZGlkIjoiYTU5MDg3NWQ3NTUyOWJmMzA0NDZmZWIxMTNlZDI5NzQiLCJ1c2VySWQiOiI2OTQxNzkyODUifQ==</vt:lpwstr>
  </property>
</Properties>
</file>