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A683" w14:textId="77777777" w:rsidR="001129EB" w:rsidRPr="001129EB" w:rsidRDefault="001129EB" w:rsidP="001129EB">
      <w:pPr>
        <w:pStyle w:val="a7"/>
        <w:snapToGrid w:val="0"/>
        <w:spacing w:line="360" w:lineRule="auto"/>
        <w:ind w:firstLineChars="200" w:firstLine="560"/>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服务内容</w:t>
      </w:r>
      <w:r>
        <w:rPr>
          <w:rFonts w:asciiTheme="minorHAnsi" w:eastAsiaTheme="minorEastAsia" w:hAnsiTheme="minorHAnsi" w:cstheme="minorBidi" w:hint="eastAsia"/>
          <w:sz w:val="28"/>
          <w:szCs w:val="28"/>
        </w:rPr>
        <w:t>:</w:t>
      </w:r>
    </w:p>
    <w:p w14:paraId="6208F1E4" w14:textId="77777777" w:rsidR="006777CD" w:rsidRPr="002A6CEC" w:rsidRDefault="001129EB"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 </w:t>
      </w:r>
      <w:r w:rsidR="006777CD" w:rsidRPr="002A6CEC">
        <w:rPr>
          <w:rFonts w:ascii="Times New Roman" w:hAnsi="Times New Roman"/>
          <w:snapToGrid w:val="0"/>
          <w:kern w:val="0"/>
          <w:sz w:val="28"/>
          <w:szCs w:val="28"/>
        </w:rPr>
        <w:t xml:space="preserve">(1) </w:t>
      </w:r>
      <w:r w:rsidR="006777CD" w:rsidRPr="002A6CEC">
        <w:rPr>
          <w:rFonts w:ascii="Times New Roman" w:hAnsi="宋体"/>
          <w:snapToGrid w:val="0"/>
          <w:kern w:val="0"/>
          <w:sz w:val="28"/>
          <w:szCs w:val="28"/>
        </w:rPr>
        <w:t>查明场区地质构造，地层分布，岩土工程特性，提出地基基础方案设计所需计算参数。</w:t>
      </w:r>
    </w:p>
    <w:p w14:paraId="0C34A3CE"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(2) </w:t>
      </w:r>
      <w:r w:rsidRPr="002A6CEC">
        <w:rPr>
          <w:rFonts w:ascii="Times New Roman" w:hAnsi="宋体"/>
          <w:snapToGrid w:val="0"/>
          <w:kern w:val="0"/>
          <w:sz w:val="28"/>
          <w:szCs w:val="28"/>
        </w:rPr>
        <w:t>查明场区不良地质作用的类型、成因、分布范围、规模、发展趋势和危害程度，提出整治方案的建议，对场地稳定性作出评价。</w:t>
      </w:r>
    </w:p>
    <w:p w14:paraId="5A7CBF7F"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(3) </w:t>
      </w:r>
      <w:r w:rsidRPr="002A6CEC">
        <w:rPr>
          <w:rFonts w:ascii="Times New Roman" w:hAnsi="宋体"/>
          <w:snapToGrid w:val="0"/>
          <w:kern w:val="0"/>
          <w:sz w:val="28"/>
          <w:szCs w:val="28"/>
        </w:rPr>
        <w:t>查明建筑范围内岩土层的类型、深度、分布、工程特性，分析和评价地基的稳定性、均匀性和承载力。</w:t>
      </w:r>
    </w:p>
    <w:p w14:paraId="7ECB44AC"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(4) </w:t>
      </w:r>
      <w:r w:rsidRPr="002A6CEC">
        <w:rPr>
          <w:rFonts w:ascii="Times New Roman" w:hAnsi="宋体"/>
          <w:snapToGrid w:val="0"/>
          <w:kern w:val="0"/>
          <w:sz w:val="28"/>
          <w:szCs w:val="28"/>
        </w:rPr>
        <w:t>判定场地土类型及建筑场地类别，提供抗震设计有关参数，对场地和地基土的地震效应进行分析预测，并作出评价；对饱和砂土及粉土进行液化判别。</w:t>
      </w:r>
    </w:p>
    <w:p w14:paraId="57167D02"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(5) </w:t>
      </w:r>
      <w:r w:rsidRPr="002A6CEC">
        <w:rPr>
          <w:rFonts w:ascii="Times New Roman" w:hAnsi="宋体"/>
          <w:snapToGrid w:val="0"/>
          <w:kern w:val="0"/>
          <w:sz w:val="28"/>
          <w:szCs w:val="28"/>
        </w:rPr>
        <w:t>对需进行沉降计算的建筑物，提供地基变形计算参数，预测建筑物的变性特征。</w:t>
      </w:r>
    </w:p>
    <w:p w14:paraId="14C69FC1"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(6) </w:t>
      </w:r>
      <w:r w:rsidRPr="002A6CEC">
        <w:rPr>
          <w:rFonts w:ascii="Times New Roman" w:hAnsi="宋体"/>
          <w:snapToGrid w:val="0"/>
          <w:kern w:val="0"/>
          <w:sz w:val="28"/>
          <w:szCs w:val="28"/>
        </w:rPr>
        <w:t>查明埋藏的河道、沟浜、墓穴、防空洞、孤石等对工程不利的埋藏物。</w:t>
      </w:r>
    </w:p>
    <w:p w14:paraId="22EB636A"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(7) </w:t>
      </w:r>
      <w:r w:rsidRPr="002A6CEC">
        <w:rPr>
          <w:rFonts w:ascii="Times New Roman" w:hAnsi="宋体"/>
          <w:snapToGrid w:val="0"/>
          <w:kern w:val="0"/>
          <w:sz w:val="28"/>
          <w:szCs w:val="28"/>
        </w:rPr>
        <w:t>查明地下水埋藏情况、类型和水位变化幅度及规律，分析地下水对施工可能产生的影响及防治措施，判定其对建筑材料的腐蚀性。</w:t>
      </w:r>
    </w:p>
    <w:p w14:paraId="3B51AB1B"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(8) </w:t>
      </w:r>
      <w:r w:rsidRPr="002A6CEC">
        <w:rPr>
          <w:rFonts w:ascii="Times New Roman" w:hAnsi="宋体"/>
          <w:snapToGrid w:val="0"/>
          <w:kern w:val="0"/>
          <w:sz w:val="28"/>
          <w:szCs w:val="28"/>
        </w:rPr>
        <w:t>在季节性冻土地区，提供场地土的标准冻结深度。</w:t>
      </w:r>
    </w:p>
    <w:p w14:paraId="471DFD3B"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(9) </w:t>
      </w:r>
      <w:r w:rsidRPr="002A6CEC">
        <w:rPr>
          <w:rFonts w:ascii="Times New Roman" w:hAnsi="宋体"/>
          <w:snapToGrid w:val="0"/>
          <w:kern w:val="0"/>
          <w:sz w:val="28"/>
          <w:szCs w:val="28"/>
        </w:rPr>
        <w:t>判定水和土对建筑材料的腐蚀性。</w:t>
      </w:r>
    </w:p>
    <w:p w14:paraId="648892C7" w14:textId="77777777" w:rsidR="006777CD" w:rsidRDefault="006777CD" w:rsidP="006777CD">
      <w:pPr>
        <w:pStyle w:val="a7"/>
        <w:snapToGrid w:val="0"/>
        <w:spacing w:line="360" w:lineRule="auto"/>
        <w:ind w:firstLineChars="200" w:firstLine="560"/>
        <w:rPr>
          <w:rFonts w:ascii="Times New Roman" w:hAnsi="宋体" w:hint="eastAsia"/>
          <w:snapToGrid w:val="0"/>
          <w:kern w:val="0"/>
          <w:sz w:val="28"/>
          <w:szCs w:val="28"/>
        </w:rPr>
      </w:pPr>
      <w:r w:rsidRPr="002A6CEC">
        <w:rPr>
          <w:rFonts w:ascii="Times New Roman" w:hAnsi="Times New Roman"/>
          <w:snapToGrid w:val="0"/>
          <w:kern w:val="0"/>
          <w:sz w:val="28"/>
          <w:szCs w:val="28"/>
        </w:rPr>
        <w:t xml:space="preserve">(10) </w:t>
      </w:r>
      <w:r w:rsidRPr="002A6CEC">
        <w:rPr>
          <w:rFonts w:ascii="Times New Roman" w:hAnsi="宋体"/>
          <w:snapToGrid w:val="0"/>
          <w:kern w:val="0"/>
          <w:sz w:val="28"/>
          <w:szCs w:val="28"/>
        </w:rPr>
        <w:t>对天然地基的可行性作出评价，对建筑物地基基础设计方案进行分析论证，若采用桩基础则对桩型及桩端持力层的选择提供建议，并提供各岩土层桩基参数。</w:t>
      </w:r>
    </w:p>
    <w:p w14:paraId="6673CE08"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p>
    <w:p w14:paraId="03B3FEC6" w14:textId="77777777" w:rsidR="006777CD" w:rsidRPr="002A6CEC" w:rsidRDefault="006777CD" w:rsidP="006777CD">
      <w:pPr>
        <w:pStyle w:val="a7"/>
        <w:snapToGrid w:val="0"/>
        <w:spacing w:line="360" w:lineRule="auto"/>
        <w:ind w:firstLineChars="200" w:firstLine="560"/>
        <w:rPr>
          <w:rFonts w:ascii="Times New Roman" w:hAnsi="Times New Roman"/>
          <w:snapToGrid w:val="0"/>
          <w:kern w:val="0"/>
          <w:sz w:val="28"/>
          <w:szCs w:val="28"/>
        </w:rPr>
      </w:pPr>
      <w:r w:rsidRPr="002A6CEC">
        <w:rPr>
          <w:rFonts w:ascii="Times New Roman" w:hAnsi="Times New Roman"/>
          <w:snapToGrid w:val="0"/>
          <w:kern w:val="0"/>
          <w:sz w:val="28"/>
          <w:szCs w:val="28"/>
        </w:rPr>
        <w:t xml:space="preserve">(11) </w:t>
      </w:r>
      <w:r w:rsidRPr="002A6CEC">
        <w:rPr>
          <w:rFonts w:ascii="Times New Roman" w:hAnsi="宋体"/>
          <w:snapToGrid w:val="0"/>
          <w:kern w:val="0"/>
          <w:sz w:val="28"/>
          <w:szCs w:val="28"/>
        </w:rPr>
        <w:t>对基坑开挖及支护，工程降水方案等其它工程地质问题进行评价和论述。</w:t>
      </w:r>
    </w:p>
    <w:p w14:paraId="2B419AB1" w14:textId="77777777" w:rsidR="00C1736E" w:rsidRPr="00C1736E" w:rsidRDefault="006777CD" w:rsidP="00C1736E">
      <w:pPr>
        <w:rPr>
          <w:sz w:val="28"/>
          <w:szCs w:val="28"/>
        </w:rPr>
      </w:pPr>
      <w:r>
        <w:rPr>
          <w:rFonts w:hint="eastAsia"/>
          <w:sz w:val="28"/>
          <w:szCs w:val="28"/>
        </w:rPr>
        <w:t>二</w:t>
      </w:r>
      <w:r>
        <w:rPr>
          <w:rFonts w:hint="eastAsia"/>
          <w:sz w:val="28"/>
          <w:szCs w:val="28"/>
        </w:rPr>
        <w:t>:</w:t>
      </w:r>
      <w:r w:rsidR="00C1736E" w:rsidRPr="00C1736E">
        <w:rPr>
          <w:rFonts w:hint="eastAsia"/>
          <w:sz w:val="28"/>
          <w:szCs w:val="28"/>
        </w:rPr>
        <w:t>合格供应商的范围</w:t>
      </w:r>
    </w:p>
    <w:p w14:paraId="0ED84AF3" w14:textId="77777777" w:rsidR="00413F1A" w:rsidRDefault="00423CB7" w:rsidP="00423CB7">
      <w:pPr>
        <w:snapToGrid w:val="0"/>
        <w:spacing w:line="360" w:lineRule="auto"/>
        <w:ind w:firstLineChars="200" w:firstLine="560"/>
        <w:rPr>
          <w:sz w:val="28"/>
          <w:szCs w:val="28"/>
        </w:rPr>
      </w:pPr>
      <w:r w:rsidRPr="00423CB7">
        <w:rPr>
          <w:sz w:val="28"/>
          <w:szCs w:val="28"/>
        </w:rPr>
        <w:lastRenderedPageBreak/>
        <w:t>参与竞价单位的资格条件</w:t>
      </w:r>
      <w:r w:rsidRPr="00423CB7">
        <w:rPr>
          <w:sz w:val="28"/>
          <w:szCs w:val="28"/>
        </w:rPr>
        <w:t xml:space="preserve"> </w:t>
      </w:r>
      <w:r w:rsidRPr="00423CB7">
        <w:rPr>
          <w:sz w:val="28"/>
          <w:szCs w:val="28"/>
        </w:rPr>
        <w:t>（</w:t>
      </w:r>
      <w:r w:rsidRPr="00423CB7">
        <w:rPr>
          <w:sz w:val="28"/>
          <w:szCs w:val="28"/>
        </w:rPr>
        <w:t>1</w:t>
      </w:r>
      <w:r w:rsidRPr="00423CB7">
        <w:rPr>
          <w:sz w:val="28"/>
          <w:szCs w:val="28"/>
        </w:rPr>
        <w:t>）具有独立承担民事责任的能力；</w:t>
      </w:r>
      <w:r w:rsidRPr="00423CB7">
        <w:rPr>
          <w:sz w:val="28"/>
          <w:szCs w:val="28"/>
        </w:rPr>
        <w:t xml:space="preserve"> </w:t>
      </w:r>
      <w:r w:rsidRPr="00423CB7">
        <w:rPr>
          <w:sz w:val="28"/>
          <w:szCs w:val="28"/>
        </w:rPr>
        <w:t>参与竞价单位须提供地勘类营业执照</w:t>
      </w:r>
      <w:r w:rsidRPr="00423CB7">
        <w:rPr>
          <w:sz w:val="28"/>
          <w:szCs w:val="28"/>
        </w:rPr>
        <w:t xml:space="preserve"> </w:t>
      </w:r>
      <w:r w:rsidRPr="00423CB7">
        <w:rPr>
          <w:sz w:val="28"/>
          <w:szCs w:val="28"/>
        </w:rPr>
        <w:t>（</w:t>
      </w:r>
      <w:r w:rsidRPr="00423CB7">
        <w:rPr>
          <w:sz w:val="28"/>
          <w:szCs w:val="28"/>
        </w:rPr>
        <w:t>2</w:t>
      </w:r>
      <w:r w:rsidRPr="00423CB7">
        <w:rPr>
          <w:sz w:val="28"/>
          <w:szCs w:val="28"/>
        </w:rPr>
        <w:t>）参与竞价单位须提供具有履行合同所必需的设备和专业技术能力的书面声明函</w:t>
      </w:r>
      <w:r w:rsidRPr="00423CB7">
        <w:rPr>
          <w:sz w:val="28"/>
          <w:szCs w:val="28"/>
        </w:rPr>
        <w:t xml:space="preserve"> </w:t>
      </w:r>
      <w:r w:rsidRPr="00423CB7">
        <w:rPr>
          <w:sz w:val="28"/>
          <w:szCs w:val="28"/>
        </w:rPr>
        <w:t>。</w:t>
      </w:r>
      <w:r w:rsidRPr="00423CB7">
        <w:rPr>
          <w:sz w:val="28"/>
          <w:szCs w:val="28"/>
        </w:rPr>
        <w:t xml:space="preserve"> </w:t>
      </w:r>
      <w:r w:rsidRPr="00423CB7">
        <w:rPr>
          <w:sz w:val="28"/>
          <w:szCs w:val="28"/>
        </w:rPr>
        <w:t>（</w:t>
      </w:r>
      <w:r w:rsidRPr="00423CB7">
        <w:rPr>
          <w:sz w:val="28"/>
          <w:szCs w:val="28"/>
        </w:rPr>
        <w:t>3</w:t>
      </w:r>
      <w:r w:rsidRPr="00423CB7">
        <w:rPr>
          <w:sz w:val="28"/>
          <w:szCs w:val="28"/>
        </w:rPr>
        <w:t>）有依法缴纳税收和社会保障资金的良好记录</w:t>
      </w:r>
      <w:r w:rsidRPr="00423CB7">
        <w:rPr>
          <w:sz w:val="28"/>
          <w:szCs w:val="28"/>
        </w:rPr>
        <w:t>;</w:t>
      </w:r>
      <w:r w:rsidRPr="00423CB7">
        <w:rPr>
          <w:sz w:val="28"/>
          <w:szCs w:val="28"/>
        </w:rPr>
        <w:t>委托代理人必须是本单位职工需提供社保证明。</w:t>
      </w:r>
      <w:r w:rsidRPr="00423CB7">
        <w:rPr>
          <w:sz w:val="28"/>
          <w:szCs w:val="28"/>
        </w:rPr>
        <w:t xml:space="preserve"> </w:t>
      </w:r>
      <w:r w:rsidRPr="00423CB7">
        <w:rPr>
          <w:sz w:val="28"/>
          <w:szCs w:val="28"/>
        </w:rPr>
        <w:t>（（</w:t>
      </w:r>
      <w:r w:rsidR="001129EB">
        <w:rPr>
          <w:rFonts w:hint="eastAsia"/>
          <w:sz w:val="28"/>
          <w:szCs w:val="28"/>
        </w:rPr>
        <w:t>4</w:t>
      </w:r>
      <w:r w:rsidRPr="00423CB7">
        <w:rPr>
          <w:sz w:val="28"/>
          <w:szCs w:val="28"/>
        </w:rPr>
        <w:t>）参与竞价单位须具备有效的工程勘察专业类（岩土工程勘察）乙级或以上资质。</w:t>
      </w:r>
      <w:r w:rsidRPr="00423CB7">
        <w:rPr>
          <w:sz w:val="28"/>
          <w:szCs w:val="28"/>
        </w:rPr>
        <w:t xml:space="preserve"> </w:t>
      </w:r>
      <w:r w:rsidRPr="00423CB7">
        <w:rPr>
          <w:sz w:val="28"/>
          <w:szCs w:val="28"/>
        </w:rPr>
        <w:t>（</w:t>
      </w:r>
      <w:r w:rsidR="001129EB">
        <w:rPr>
          <w:rFonts w:hint="eastAsia"/>
          <w:sz w:val="28"/>
          <w:szCs w:val="28"/>
        </w:rPr>
        <w:t>5</w:t>
      </w:r>
      <w:r w:rsidRPr="00423CB7">
        <w:rPr>
          <w:sz w:val="28"/>
          <w:szCs w:val="28"/>
        </w:rPr>
        <w:t>）参与竞价单位拟派项目负责人须具备注册岩土工程师资格</w:t>
      </w:r>
      <w:r w:rsidR="00413F1A">
        <w:rPr>
          <w:rFonts w:hint="eastAsia"/>
          <w:sz w:val="28"/>
          <w:szCs w:val="28"/>
        </w:rPr>
        <w:t>。</w:t>
      </w:r>
    </w:p>
    <w:p w14:paraId="1AC00D2B" w14:textId="77777777" w:rsidR="001129EB" w:rsidRPr="001129EB" w:rsidRDefault="001129EB" w:rsidP="001129EB">
      <w:pPr>
        <w:rPr>
          <w:sz w:val="28"/>
          <w:szCs w:val="28"/>
        </w:rPr>
      </w:pPr>
      <w:r>
        <w:rPr>
          <w:rFonts w:hint="eastAsia"/>
          <w:sz w:val="28"/>
          <w:szCs w:val="28"/>
        </w:rPr>
        <w:t xml:space="preserve">    </w:t>
      </w:r>
      <w:r w:rsidRPr="001129EB">
        <w:rPr>
          <w:rFonts w:hint="eastAsia"/>
          <w:sz w:val="28"/>
          <w:szCs w:val="28"/>
        </w:rPr>
        <w:t>因该项目较复杂，为使报价人了解项目情况，在竞价截止时间前由项目负责人携带公司营业执照、资质和相关证明材料的原件通过采购方查验，了解项目情况后方可参与竞价，否则，竞价无效。</w:t>
      </w:r>
    </w:p>
    <w:p w14:paraId="54C5E9A3" w14:textId="115601AD" w:rsidR="001129EB" w:rsidRDefault="00B21CC5" w:rsidP="001129EB">
      <w:pPr>
        <w:rPr>
          <w:sz w:val="28"/>
          <w:szCs w:val="28"/>
        </w:rPr>
      </w:pPr>
      <w:r>
        <w:rPr>
          <w:rFonts w:hint="eastAsia"/>
          <w:sz w:val="28"/>
          <w:szCs w:val="28"/>
        </w:rPr>
        <w:t>1</w:t>
      </w:r>
      <w:r w:rsidR="001129EB" w:rsidRPr="001129EB">
        <w:rPr>
          <w:rFonts w:hint="eastAsia"/>
          <w:sz w:val="28"/>
          <w:szCs w:val="28"/>
        </w:rPr>
        <w:t>、不具备资质参加竞标或报价明显低于成本的供应商视为恶意竞争，采购人有权予以废标。</w:t>
      </w:r>
    </w:p>
    <w:p w14:paraId="47A0E2D6" w14:textId="0A405742" w:rsidR="00C1736E" w:rsidRDefault="00B21CC5" w:rsidP="001129EB">
      <w:pPr>
        <w:rPr>
          <w:sz w:val="28"/>
          <w:szCs w:val="28"/>
        </w:rPr>
      </w:pPr>
      <w:r>
        <w:rPr>
          <w:rFonts w:hint="eastAsia"/>
          <w:sz w:val="28"/>
          <w:szCs w:val="28"/>
        </w:rPr>
        <w:t>2</w:t>
      </w:r>
      <w:r w:rsidR="0055673D">
        <w:rPr>
          <w:rFonts w:hint="eastAsia"/>
          <w:sz w:val="28"/>
          <w:szCs w:val="28"/>
        </w:rPr>
        <w:t>：本项目应按驻建设计（</w:t>
      </w:r>
      <w:r w:rsidR="0055673D">
        <w:rPr>
          <w:rFonts w:hint="eastAsia"/>
          <w:sz w:val="28"/>
          <w:szCs w:val="28"/>
        </w:rPr>
        <w:t>2022</w:t>
      </w:r>
      <w:r w:rsidR="0055673D">
        <w:rPr>
          <w:rFonts w:hint="eastAsia"/>
          <w:sz w:val="28"/>
          <w:szCs w:val="28"/>
        </w:rPr>
        <w:t>）</w:t>
      </w:r>
      <w:r w:rsidR="0055673D">
        <w:rPr>
          <w:rFonts w:hint="eastAsia"/>
          <w:sz w:val="28"/>
          <w:szCs w:val="28"/>
        </w:rPr>
        <w:t>05</w:t>
      </w:r>
      <w:r w:rsidR="0055673D">
        <w:rPr>
          <w:rFonts w:hint="eastAsia"/>
          <w:sz w:val="28"/>
          <w:szCs w:val="28"/>
        </w:rPr>
        <w:t>号文件执行勘察信息化作业、且后期验收项目负责人应到场参加验收。</w:t>
      </w:r>
    </w:p>
    <w:p w14:paraId="022B16AB" w14:textId="07B2F16E" w:rsidR="00FC43BC" w:rsidRDefault="00FC43BC" w:rsidP="00C1736E">
      <w:pPr>
        <w:rPr>
          <w:sz w:val="28"/>
          <w:szCs w:val="28"/>
        </w:rPr>
      </w:pPr>
    </w:p>
    <w:sectPr w:rsidR="00FC43BC" w:rsidSect="001054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BE56" w14:textId="77777777" w:rsidR="003B19F2" w:rsidRDefault="003B19F2" w:rsidP="00C1736E">
      <w:r>
        <w:separator/>
      </w:r>
    </w:p>
  </w:endnote>
  <w:endnote w:type="continuationSeparator" w:id="0">
    <w:p w14:paraId="2A999FD2" w14:textId="77777777" w:rsidR="003B19F2" w:rsidRDefault="003B19F2" w:rsidP="00C1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7777" w14:textId="77777777" w:rsidR="003B19F2" w:rsidRDefault="003B19F2" w:rsidP="00C1736E">
      <w:r>
        <w:separator/>
      </w:r>
    </w:p>
  </w:footnote>
  <w:footnote w:type="continuationSeparator" w:id="0">
    <w:p w14:paraId="5DD6302B" w14:textId="77777777" w:rsidR="003B19F2" w:rsidRDefault="003B19F2" w:rsidP="00C1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736E"/>
    <w:rsid w:val="00015ACF"/>
    <w:rsid w:val="00016244"/>
    <w:rsid w:val="00021C33"/>
    <w:rsid w:val="000F09BA"/>
    <w:rsid w:val="00105431"/>
    <w:rsid w:val="0010672B"/>
    <w:rsid w:val="001129EB"/>
    <w:rsid w:val="0014180E"/>
    <w:rsid w:val="0018354B"/>
    <w:rsid w:val="001C4929"/>
    <w:rsid w:val="001E7EC8"/>
    <w:rsid w:val="00237707"/>
    <w:rsid w:val="00245701"/>
    <w:rsid w:val="00245FF8"/>
    <w:rsid w:val="0026160A"/>
    <w:rsid w:val="002B4D9C"/>
    <w:rsid w:val="003B19F2"/>
    <w:rsid w:val="003C3E1B"/>
    <w:rsid w:val="003D45F6"/>
    <w:rsid w:val="00413F1A"/>
    <w:rsid w:val="00423CB7"/>
    <w:rsid w:val="0055673D"/>
    <w:rsid w:val="0063202B"/>
    <w:rsid w:val="00645A44"/>
    <w:rsid w:val="006777CD"/>
    <w:rsid w:val="007048DC"/>
    <w:rsid w:val="008039DC"/>
    <w:rsid w:val="00804ABA"/>
    <w:rsid w:val="008B1A79"/>
    <w:rsid w:val="008E12F4"/>
    <w:rsid w:val="00940D2B"/>
    <w:rsid w:val="0097296F"/>
    <w:rsid w:val="009C08F9"/>
    <w:rsid w:val="00A43C8B"/>
    <w:rsid w:val="00A93540"/>
    <w:rsid w:val="00AE552E"/>
    <w:rsid w:val="00AF074F"/>
    <w:rsid w:val="00B21CC5"/>
    <w:rsid w:val="00BB59E4"/>
    <w:rsid w:val="00C1736E"/>
    <w:rsid w:val="00E23256"/>
    <w:rsid w:val="00E3698D"/>
    <w:rsid w:val="00EB557B"/>
    <w:rsid w:val="00F01DFD"/>
    <w:rsid w:val="00FC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50B7F"/>
  <w15:docId w15:val="{AC59ECDF-E579-48CD-AA84-1F7727A6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4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73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1736E"/>
    <w:rPr>
      <w:sz w:val="18"/>
      <w:szCs w:val="18"/>
    </w:rPr>
  </w:style>
  <w:style w:type="paragraph" w:styleId="a5">
    <w:name w:val="footer"/>
    <w:basedOn w:val="a"/>
    <w:link w:val="a6"/>
    <w:uiPriority w:val="99"/>
    <w:semiHidden/>
    <w:unhideWhenUsed/>
    <w:rsid w:val="00C1736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1736E"/>
    <w:rPr>
      <w:sz w:val="18"/>
      <w:szCs w:val="18"/>
    </w:rPr>
  </w:style>
  <w:style w:type="paragraph" w:styleId="a7">
    <w:name w:val="Plain Text"/>
    <w:basedOn w:val="a"/>
    <w:link w:val="a8"/>
    <w:rsid w:val="00237707"/>
    <w:rPr>
      <w:rFonts w:ascii="宋体" w:eastAsia="宋体" w:hAnsi="Courier New" w:cs="Times New Roman"/>
      <w:sz w:val="32"/>
      <w:szCs w:val="20"/>
    </w:rPr>
  </w:style>
  <w:style w:type="character" w:customStyle="1" w:styleId="a8">
    <w:name w:val="纯文本 字符"/>
    <w:basedOn w:val="a0"/>
    <w:link w:val="a7"/>
    <w:rsid w:val="00237707"/>
    <w:rPr>
      <w:rFonts w:ascii="宋体" w:eastAsia="宋体" w:hAnsi="Courier New" w:cs="Times New Roman"/>
      <w:sz w:val="32"/>
      <w:szCs w:val="20"/>
    </w:rPr>
  </w:style>
  <w:style w:type="paragraph" w:styleId="a9">
    <w:name w:val="Normal (Web)"/>
    <w:basedOn w:val="a"/>
    <w:uiPriority w:val="99"/>
    <w:semiHidden/>
    <w:unhideWhenUsed/>
    <w:rsid w:val="009729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419</Words>
  <Characters>509</Characters>
  <Application>Microsoft Office Word</Application>
  <DocSecurity>0</DocSecurity>
  <Lines>21</Lines>
  <Paragraphs>23</Paragraphs>
  <ScaleCrop>false</ScaleCrop>
  <Company>Microsoft</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丹 刘</cp:lastModifiedBy>
  <cp:revision>10</cp:revision>
  <cp:lastPrinted>2025-06-30T08:05:00Z</cp:lastPrinted>
  <dcterms:created xsi:type="dcterms:W3CDTF">2025-06-30T07:56:00Z</dcterms:created>
  <dcterms:modified xsi:type="dcterms:W3CDTF">2026-05-21T07:24:00Z</dcterms:modified>
</cp:coreProperties>
</file>