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F270">
      <w:pPr>
        <w:keepNext w:val="0"/>
        <w:keepLines w:val="0"/>
        <w:widowControl/>
        <w:suppressLineNumbers w:val="0"/>
        <w:jc w:val="center"/>
        <w:rPr>
          <w:rFonts w:ascii="宋体" w:hAnsi="宋体" w:eastAsia="宋体" w:cs="宋体"/>
          <w:kern w:val="0"/>
          <w:sz w:val="48"/>
          <w:szCs w:val="48"/>
          <w:lang w:val="en-US" w:eastAsia="zh-CN" w:bidi="ar"/>
        </w:rPr>
      </w:pPr>
      <w:r>
        <w:rPr>
          <w:rFonts w:hint="eastAsia" w:ascii="宋体" w:hAnsi="宋体" w:eastAsia="宋体" w:cs="宋体"/>
          <w:color w:val="000000"/>
          <w:spacing w:val="0"/>
          <w:kern w:val="0"/>
          <w:position w:val="0"/>
          <w:sz w:val="48"/>
          <w:szCs w:val="48"/>
          <w:lang w:val="en-US" w:eastAsia="zh-CN" w:bidi="ar"/>
        </w:rPr>
        <w:t>正阳县人民法院安全设备升级续保服务</w:t>
      </w:r>
    </w:p>
    <w:p w14:paraId="1F4372BB">
      <w:pPr>
        <w:keepNext w:val="0"/>
        <w:keepLines w:val="0"/>
        <w:widowControl/>
        <w:suppressLineNumbers w:val="0"/>
        <w:jc w:val="left"/>
        <w:rPr>
          <w:rFonts w:ascii="宋体" w:hAnsi="宋体" w:eastAsia="宋体" w:cs="宋体"/>
          <w:kern w:val="0"/>
          <w:sz w:val="36"/>
          <w:szCs w:val="36"/>
          <w:lang w:val="en-US" w:eastAsia="zh-CN" w:bidi="ar"/>
        </w:rPr>
      </w:pPr>
    </w:p>
    <w:p w14:paraId="49C54604">
      <w:pPr>
        <w:keepNext w:val="0"/>
        <w:keepLines w:val="0"/>
        <w:widowControl/>
        <w:suppressLineNumbers w:val="0"/>
        <w:jc w:val="left"/>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 xml:space="preserve">1. </w:t>
      </w:r>
      <w:r>
        <w:rPr>
          <w:rFonts w:hint="default" w:ascii="宋体" w:hAnsi="宋体" w:eastAsia="宋体" w:cs="宋体"/>
          <w:kern w:val="0"/>
          <w:sz w:val="30"/>
          <w:szCs w:val="30"/>
          <w:lang w:val="en-US" w:eastAsia="zh-CN" w:bidi="ar"/>
        </w:rPr>
        <w:t>参与竞价</w:t>
      </w:r>
      <w:r>
        <w:rPr>
          <w:rFonts w:hint="eastAsia" w:ascii="宋体" w:hAnsi="宋体" w:eastAsia="宋体" w:cs="宋体"/>
          <w:kern w:val="0"/>
          <w:sz w:val="30"/>
          <w:szCs w:val="30"/>
          <w:lang w:val="en-US" w:eastAsia="zh-CN" w:bidi="ar"/>
        </w:rPr>
        <w:t>供应商须在竞价截止前完成采购单位现有待续保设备的现场勘察，现场逐一核实待续保设备的品牌、型号、序列号、已激活功能模块、当前在保状态等核心信息，出具经采购单位确认的《现场勘察信息确认表》，作为竞价的必要组成部分。</w:t>
      </w:r>
    </w:p>
    <w:p w14:paraId="38159C8C">
      <w:pPr>
        <w:keepNext w:val="0"/>
        <w:keepLines w:val="0"/>
        <w:widowControl/>
        <w:suppressLineNumbers w:val="0"/>
        <w:jc w:val="left"/>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2. 原厂授权要求：</w:t>
      </w:r>
      <w:r>
        <w:rPr>
          <w:rFonts w:hint="default" w:ascii="宋体" w:hAnsi="宋体" w:eastAsia="宋体" w:cs="宋体"/>
          <w:kern w:val="0"/>
          <w:sz w:val="30"/>
          <w:szCs w:val="30"/>
          <w:lang w:val="en-US" w:eastAsia="zh-CN" w:bidi="ar"/>
        </w:rPr>
        <w:t>参与竞价</w:t>
      </w:r>
      <w:r>
        <w:rPr>
          <w:rFonts w:hint="eastAsia" w:ascii="宋体" w:hAnsi="宋体" w:eastAsia="宋体" w:cs="宋体"/>
          <w:kern w:val="0"/>
          <w:sz w:val="30"/>
          <w:szCs w:val="30"/>
          <w:lang w:val="en-US" w:eastAsia="zh-CN" w:bidi="ar"/>
        </w:rPr>
        <w:t>供应商须提供本次续保服务对应设备原厂商出具的针对本项目的专属原厂服务授权书，具备原厂服务对接与落地资格。</w:t>
      </w:r>
    </w:p>
    <w:p w14:paraId="50651FD4">
      <w:pPr>
        <w:keepNext w:val="0"/>
        <w:keepLines w:val="0"/>
        <w:widowControl/>
        <w:suppressLineNumbers w:val="0"/>
        <w:jc w:val="left"/>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3. 原厂售后服务承诺要求：</w:t>
      </w:r>
      <w:r>
        <w:rPr>
          <w:rFonts w:hint="default" w:ascii="宋体" w:hAnsi="宋体" w:eastAsia="宋体" w:cs="宋体"/>
          <w:kern w:val="0"/>
          <w:sz w:val="30"/>
          <w:szCs w:val="30"/>
          <w:lang w:val="en-US" w:eastAsia="zh-CN" w:bidi="ar"/>
        </w:rPr>
        <w:t>参与竞价</w:t>
      </w:r>
      <w:r>
        <w:rPr>
          <w:rFonts w:hint="eastAsia" w:ascii="宋体" w:hAnsi="宋体" w:eastAsia="宋体" w:cs="宋体"/>
          <w:kern w:val="0"/>
          <w:sz w:val="30"/>
          <w:szCs w:val="30"/>
          <w:lang w:val="en-US" w:eastAsia="zh-CN" w:bidi="ar"/>
        </w:rPr>
        <w:t>供应商须提供本次续保对应设备原厂商出具的官方售后服务承诺函，承诺函需明确本次续保的服务周期、硬件替换保障等核心条款。</w:t>
      </w:r>
    </w:p>
    <w:p w14:paraId="6E7EA386">
      <w:pPr>
        <w:keepNext w:val="0"/>
        <w:keepLines w:val="0"/>
        <w:widowControl/>
        <w:suppressLineNumbers w:val="0"/>
        <w:jc w:val="left"/>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4. 服务范围一致性要求：本次续保服务的覆盖范围必须完全包含现场勘察确认的所有设备及对应功能模块，续保周期内的服务标准不得低于原设备原厂公布的官方标准续保服务，须原厂提供对应周期的规则库升级、技术支持、故障处理保障。</w:t>
      </w:r>
    </w:p>
    <w:p w14:paraId="5D7C4C81">
      <w:pPr>
        <w:keepNext w:val="0"/>
        <w:keepLines w:val="0"/>
        <w:widowControl/>
        <w:suppressLineNumbers w:val="0"/>
        <w:jc w:val="left"/>
        <w:rPr>
          <w:rFonts w:hint="eastAsia" w:ascii="宋体" w:hAnsi="宋体" w:eastAsia="宋体" w:cs="宋体"/>
          <w:kern w:val="0"/>
          <w:sz w:val="24"/>
          <w:szCs w:val="24"/>
          <w:lang w:val="en-US" w:eastAsia="zh-CN" w:bidi="ar"/>
        </w:rPr>
      </w:pPr>
    </w:p>
    <w:p w14:paraId="33247B5C">
      <w:pPr>
        <w:keepNext w:val="0"/>
        <w:keepLines w:val="0"/>
        <w:widowControl/>
        <w:suppressLineNumbers w:val="0"/>
        <w:jc w:val="left"/>
        <w:rPr>
          <w:rFonts w:hint="eastAsia" w:ascii="宋体" w:hAnsi="宋体" w:eastAsia="宋体" w:cs="宋体"/>
          <w:kern w:val="0"/>
          <w:sz w:val="24"/>
          <w:szCs w:val="24"/>
          <w:lang w:val="en-US" w:eastAsia="zh-CN" w:bidi="ar"/>
        </w:rPr>
      </w:pPr>
    </w:p>
    <w:p w14:paraId="7FC039F0">
      <w:pPr>
        <w:keepNext w:val="0"/>
        <w:keepLines w:val="0"/>
        <w:widowControl/>
        <w:suppressLineNumbers w:val="0"/>
        <w:jc w:val="left"/>
        <w:rPr>
          <w:rFonts w:hint="eastAsia" w:ascii="宋体" w:hAnsi="宋体" w:eastAsia="宋体" w:cs="宋体"/>
          <w:kern w:val="0"/>
          <w:sz w:val="24"/>
          <w:szCs w:val="24"/>
          <w:lang w:val="en-US" w:eastAsia="zh-CN" w:bidi="ar"/>
        </w:rPr>
      </w:pPr>
      <w:bookmarkStart w:id="0" w:name="_GoBack"/>
      <w:bookmarkEnd w:id="0"/>
    </w:p>
    <w:p w14:paraId="764A3A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1777"/>
    <w:rsid w:val="09DF42DA"/>
    <w:rsid w:val="0F7835B6"/>
    <w:rsid w:val="1BE73284"/>
    <w:rsid w:val="239F090A"/>
    <w:rsid w:val="29AC6730"/>
    <w:rsid w:val="33813B89"/>
    <w:rsid w:val="385C7802"/>
    <w:rsid w:val="4EC40E41"/>
    <w:rsid w:val="585D60C3"/>
    <w:rsid w:val="58E10AA2"/>
    <w:rsid w:val="5FDB0DCF"/>
    <w:rsid w:val="67A755AC"/>
    <w:rsid w:val="72AE7059"/>
    <w:rsid w:val="77675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429</Characters>
  <Lines>0</Lines>
  <Paragraphs>0</Paragraphs>
  <TotalTime>6</TotalTime>
  <ScaleCrop>false</ScaleCrop>
  <LinksUpToDate>false</LinksUpToDate>
  <CharactersWithSpaces>433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2026-05-15T01:59:00Z</dcterms:created>
  <dc:creator>刘明明</dc:creator>
  <cp:lastModifiedBy>pc</cp:lastModifiedBy>
  <dcterms:modified xsi:type="dcterms:W3CDTF">2026-05-18T00:22:47Z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eyJoZGlkIjoiYTc2ZGZiNzZiNDVlOGViOWVmM2JhOTY0NGJkNjUyYzgiLCJ1c2VySWQiOiI2MjI3NzU1ODUifQ==</vt:lpwstr>
  </property>
  <property fmtid="{D5CDD505-2E9C-101B-9397-08002B2CF9AE}" pid="4" name="ICV">
    <vt:lpwstr>2E24D2AEB25643EE86E7C5DAED8F8C19_12</vt:lpwstr>
  </property>
</Properties>
</file>