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A53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44"/>
          <w:szCs w:val="44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44"/>
          <w:szCs w:val="44"/>
          <w:lang w:val="en-US" w:eastAsia="zh-CN"/>
        </w:rPr>
        <w:t>需求</w:t>
      </w:r>
    </w:p>
    <w:p w14:paraId="1569E3EE">
      <w:pPr>
        <w:numPr>
          <w:ilvl w:val="0"/>
          <w:numId w:val="0"/>
        </w:numPr>
        <w:spacing w:line="440" w:lineRule="exact"/>
        <w:ind w:right="91" w:righ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</w:p>
    <w:p w14:paraId="101E5D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一、服务内容</w:t>
      </w:r>
    </w:p>
    <w:p w14:paraId="5528D8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广泰大厦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台电梯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、广安大厦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2台电梯</w:t>
      </w:r>
    </w:p>
    <w:p w14:paraId="54DF2F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维保单位要求：取得省质监局颁发的中华人民共和国特种设备生产许可证，经营范围必须含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特种设备安装改造修理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，有相应品牌制造单位的委托授权，有合法的经营资质并经特种设备安全监督管理部门备案的单位。</w:t>
      </w:r>
    </w:p>
    <w:p w14:paraId="08A539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在保养期内，应定期对电梯设备部件按相关项目进行清洁、检查、润滑、调整（具体见附件1）。</w:t>
      </w:r>
    </w:p>
    <w:p w14:paraId="4CD8A6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保养时间：维保人员保养电梯需要的时间，至少每15天内进行一次保养工作，由乙方完成，不包括在现场维保时，发现电梯存在问题需要通过增加维保项目（内容）予以解决的时间。甲方应妥善保管由乙方提供的相关工作记录。</w:t>
      </w:r>
    </w:p>
    <w:p w14:paraId="67A8E8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承诺全天二十四小时响应急修，电梯在正常使用中发生故障时三十分钟内到场。机关办公区有重大会议及活动时提供驻场保驾。</w:t>
      </w:r>
    </w:p>
    <w:p w14:paraId="4820B5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每次保养完毕，乙方应填写“电梯/扶梯维修保养报告书”。如保养人员没有按规定的时间和项目进行保养，或违反甲方的有关制度，甲方应通知乙方。因乙方保养不良造成的电梯故障，乙方应负责免费修复。</w:t>
      </w:r>
    </w:p>
    <w:p w14:paraId="52AAEA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乙方应积极配合甲方的电梯年检工作。因乙方原因引起的复检，乙方需及时整改，并承担复检费用。</w:t>
      </w:r>
    </w:p>
    <w:p w14:paraId="239E3B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乙方在保养过程中，发现存在安全隐患需要整改时，应书面通知甲方。甲方应在乙方发出通知后，立即对相关内容进行确认和配合整改，否则由此造成的一切损失和责任由甲方承担，与乙方无关。</w:t>
      </w:r>
    </w:p>
    <w:p w14:paraId="515AC5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</w:rPr>
        <w:t>当乙方发现电梯部件受损或必须修理、更换时，应书面通知甲方，甲方应对此进行确认，若因甲方延误而导致的损失和责任均由甲方承担，与乙方无关。</w:t>
      </w:r>
    </w:p>
    <w:p w14:paraId="47565B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在保养期内，电梯检测机构对电梯进行检测期间，甲乙双方应派员协助检测工作。</w:t>
      </w:r>
    </w:p>
    <w:p w14:paraId="7191A3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包含电梯定期检验费用、限速器校验费用和125试验费用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和五方对讲</w:t>
      </w:r>
      <w:r>
        <w:rPr>
          <w:rFonts w:hint="eastAsia" w:ascii="仿宋_GB2312" w:hAnsi="仿宋_GB2312" w:eastAsia="仿宋_GB2312" w:cs="仿宋_GB2312"/>
          <w:sz w:val="32"/>
          <w:szCs w:val="32"/>
        </w:rPr>
        <w:t>等费用，包含日常电梯易损件（具体见附件2）。</w:t>
      </w:r>
    </w:p>
    <w:p w14:paraId="1B7434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12、为电梯购买公共责任险。</w:t>
      </w:r>
    </w:p>
    <w:p w14:paraId="56959A3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二、供应商的资格条件及要求：</w:t>
      </w:r>
    </w:p>
    <w:p w14:paraId="5584DE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1、持有年检合格（有效）的企业法人营业执照、组织机构代码证、税务登记证（或三证合一的营业执照）；</w:t>
      </w:r>
    </w:p>
    <w:p w14:paraId="6E54B5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2、具备特种设备安装改造维修许可证（电梯B级以上）；</w:t>
      </w:r>
    </w:p>
    <w:p w14:paraId="1EE6A0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3、符合《中华人民共和国政府采购法》第22条之规定。</w:t>
      </w:r>
    </w:p>
    <w:p w14:paraId="32FE5C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91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4、有投标意向的供应商须派专业技术人员于竞价期间与我单位联系，于2026年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日15：30-16：30时实地勘察现场，否则报价无效。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将招标需求所需材料于2026年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日上午12点前送至驻马店市泰山路529号广泰大厦3楼后勤服务科。</w:t>
      </w:r>
    </w:p>
    <w:p w14:paraId="7DD3C0E8">
      <w:pPr>
        <w:numPr>
          <w:ilvl w:val="0"/>
          <w:numId w:val="0"/>
        </w:numPr>
        <w:spacing w:line="440" w:lineRule="exact"/>
        <w:ind w:left="95" w:leftChars="0" w:right="91" w:righ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EB3F1EB">
      <w:pPr>
        <w:numPr>
          <w:ilvl w:val="0"/>
          <w:numId w:val="0"/>
        </w:numPr>
        <w:spacing w:line="440" w:lineRule="exact"/>
        <w:ind w:left="95" w:leftChars="0" w:right="91" w:righ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7B17A59">
      <w:pPr>
        <w:numPr>
          <w:ilvl w:val="0"/>
          <w:numId w:val="0"/>
        </w:numPr>
        <w:spacing w:line="440" w:lineRule="exact"/>
        <w:ind w:left="95" w:leftChars="0" w:right="91" w:righ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CEBDA7">
      <w:pPr>
        <w:numPr>
          <w:ilvl w:val="0"/>
          <w:numId w:val="0"/>
        </w:numPr>
        <w:spacing w:line="440" w:lineRule="exact"/>
        <w:ind w:left="95" w:leftChars="0" w:right="91" w:righ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5C046DD">
      <w:pPr>
        <w:numPr>
          <w:ilvl w:val="0"/>
          <w:numId w:val="0"/>
        </w:numPr>
        <w:spacing w:line="440" w:lineRule="exact"/>
        <w:ind w:left="95" w:leftChars="0" w:right="91" w:righ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6B3D9F">
      <w:pPr>
        <w:numPr>
          <w:ilvl w:val="0"/>
          <w:numId w:val="0"/>
        </w:numPr>
        <w:spacing w:line="440" w:lineRule="exact"/>
        <w:ind w:left="95" w:leftChars="0" w:right="91" w:righ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7FE72B0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保 养 项 目 表(垂直梯)</w:t>
      </w:r>
    </w:p>
    <w:p w14:paraId="734BEA4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ind w:firstLine="283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半月维保项目（内容）和要求  </w:t>
      </w:r>
    </w:p>
    <w:tbl>
      <w:tblPr>
        <w:tblStyle w:val="6"/>
        <w:tblW w:w="83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123"/>
        <w:gridCol w:w="4599"/>
      </w:tblGrid>
      <w:tr w14:paraId="4CDE8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36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98D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312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22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维保项目（内容）</w:t>
            </w:r>
          </w:p>
        </w:tc>
        <w:tc>
          <w:tcPr>
            <w:tcW w:w="45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2B4D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维保基本要求</w:t>
            </w:r>
          </w:p>
        </w:tc>
      </w:tr>
      <w:tr w14:paraId="7F43C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1145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DA5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机房、滑轮间环境（由甲方负责）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AEC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清洁，门窗完好、照明正常 。（由甲方负责）</w:t>
            </w:r>
          </w:p>
        </w:tc>
      </w:tr>
      <w:tr w14:paraId="54022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C3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F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手动紧急操作装置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385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检查是否齐全，在指定位置</w:t>
            </w:r>
          </w:p>
        </w:tc>
      </w:tr>
      <w:tr w14:paraId="5D955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47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9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曳引机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2E4B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运行时无异常振动和异常声响</w:t>
            </w:r>
          </w:p>
        </w:tc>
      </w:tr>
      <w:tr w14:paraId="282A1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C42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C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制动器各销轴部位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64641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润滑，动作灵活</w:t>
            </w:r>
          </w:p>
        </w:tc>
      </w:tr>
      <w:tr w14:paraId="2DE6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BD7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5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制动器间隙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1457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打开时制动衬与制动轮不应发生摩擦</w:t>
            </w:r>
          </w:p>
        </w:tc>
      </w:tr>
      <w:tr w14:paraId="3DF93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45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F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编码器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055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清洁，安装牢固</w:t>
            </w:r>
          </w:p>
        </w:tc>
      </w:tr>
      <w:tr w14:paraId="4FE13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91A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7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限速器各销轴部位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64EF5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润滑，转动灵活；电气开关正常</w:t>
            </w:r>
          </w:p>
        </w:tc>
      </w:tr>
      <w:tr w14:paraId="760E2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0E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E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轿顶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5816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清洁，防护拦安全可靠</w:t>
            </w:r>
          </w:p>
        </w:tc>
      </w:tr>
      <w:tr w14:paraId="20439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A5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E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轿顶检修开关、急停开关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4F49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工作正常</w:t>
            </w:r>
          </w:p>
        </w:tc>
      </w:tr>
      <w:tr w14:paraId="7DD81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94D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A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导靴上油杯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162C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吸油毛毡齐全，油量适宜，油杯无泄漏</w:t>
            </w:r>
          </w:p>
        </w:tc>
      </w:tr>
      <w:tr w14:paraId="63EB5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931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20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对重块及其压板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29E2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对重块无松动，压板紧固。</w:t>
            </w:r>
          </w:p>
        </w:tc>
      </w:tr>
      <w:tr w14:paraId="2FFC3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51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2D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井道照明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39DB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齐全、正常</w:t>
            </w:r>
          </w:p>
        </w:tc>
      </w:tr>
      <w:tr w14:paraId="6CBF6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953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34C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轿厢照明风扇、应急照明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1D170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工作正常</w:t>
            </w:r>
          </w:p>
        </w:tc>
      </w:tr>
      <w:tr w14:paraId="53575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72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E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轿厢检修开关、急停开关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AF20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工作正常</w:t>
            </w:r>
          </w:p>
        </w:tc>
      </w:tr>
      <w:tr w14:paraId="2355D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819A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3A5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轿内报警装置、对讲系统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2996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工作正常</w:t>
            </w:r>
          </w:p>
        </w:tc>
      </w:tr>
      <w:tr w14:paraId="04B9A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EC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8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轿内显示指令按钮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79D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齐全、有效</w:t>
            </w:r>
          </w:p>
        </w:tc>
      </w:tr>
      <w:tr w14:paraId="36046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41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4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轿门安全装置（安全触板，光幕、光电等）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30536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功能有效</w:t>
            </w:r>
          </w:p>
        </w:tc>
      </w:tr>
      <w:tr w14:paraId="1D002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58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B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轿门门锁电气触点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4C5A7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清洁, 触点接触良好，接线可靠</w:t>
            </w:r>
          </w:p>
        </w:tc>
      </w:tr>
      <w:tr w14:paraId="186DD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DC6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E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轿门运行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2FAA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开启和关闭工作正常</w:t>
            </w:r>
          </w:p>
        </w:tc>
      </w:tr>
      <w:tr w14:paraId="15C2C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FC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1F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轿厢平层精度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1BB2C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符合标准</w:t>
            </w:r>
          </w:p>
        </w:tc>
      </w:tr>
      <w:tr w14:paraId="71930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280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687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层站召唤、层楼显示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1A97C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齐全、有效</w:t>
            </w:r>
          </w:p>
        </w:tc>
      </w:tr>
      <w:tr w14:paraId="6B276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797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B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层门地坎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982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清洁</w:t>
            </w:r>
          </w:p>
        </w:tc>
      </w:tr>
      <w:tr w14:paraId="5E08A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46F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8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层门自动关门装置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27E2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正常</w:t>
            </w:r>
          </w:p>
        </w:tc>
      </w:tr>
      <w:tr w14:paraId="76AA9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15A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5E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层门门锁自动复位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1FE62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用层门钥匙打开手动开锁装置释放后，层门门锁能自动复位</w:t>
            </w:r>
          </w:p>
        </w:tc>
      </w:tr>
      <w:tr w14:paraId="0F1C6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325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35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层门门锁电气触点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2CC6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清洁, 触点接触良好，接线可靠</w:t>
            </w:r>
          </w:p>
        </w:tc>
      </w:tr>
      <w:tr w14:paraId="31579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731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F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层门锁紧元件啮合长度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4B371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不小于7mm</w:t>
            </w:r>
          </w:p>
        </w:tc>
      </w:tr>
      <w:tr w14:paraId="5F60F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BEF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8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底坑环境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6794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清洁，照明正常（甲方负责确保底坑干燥无渗水、无积水）</w:t>
            </w:r>
          </w:p>
        </w:tc>
      </w:tr>
      <w:tr w14:paraId="1454B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  <w:jc w:val="center"/>
        </w:trPr>
        <w:tc>
          <w:tcPr>
            <w:tcW w:w="636" w:type="dxa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3E80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CA9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底坑急停开关</w:t>
            </w:r>
          </w:p>
        </w:tc>
        <w:tc>
          <w:tcPr>
            <w:tcW w:w="45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noWrap/>
            <w:vAlign w:val="center"/>
          </w:tcPr>
          <w:p w14:paraId="625C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工作正常</w:t>
            </w:r>
          </w:p>
        </w:tc>
      </w:tr>
    </w:tbl>
    <w:p w14:paraId="3F11D3B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408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E6D515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408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042D14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80" w:lineRule="exact"/>
        <w:ind w:firstLine="408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季度维保项目（内容）和要求</w:t>
      </w:r>
    </w:p>
    <w:p w14:paraId="25CF1E0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80" w:lineRule="exact"/>
        <w:ind w:firstLine="36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季度维保项目（内容）和要求除符合半月维保的项目（内容）和要求外，还应当符合下表的项目（内容）和要求。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           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570"/>
        <w:gridCol w:w="5256"/>
      </w:tblGrid>
      <w:tr w14:paraId="1E648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9FE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D8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维保项目（内容）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454F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维保基本要求</w:t>
            </w:r>
          </w:p>
        </w:tc>
      </w:tr>
      <w:tr w14:paraId="4559C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7C1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4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减速机润滑油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94C3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油量适宜，除蜗杆伸出端外均无渗漏</w:t>
            </w:r>
          </w:p>
        </w:tc>
      </w:tr>
      <w:tr w14:paraId="29C23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FFC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8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制动衬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4D18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清洁，磨损量不超过制造单位要求</w:t>
            </w:r>
          </w:p>
        </w:tc>
      </w:tr>
      <w:tr w14:paraId="187F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803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F9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位置脉冲发生器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2309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工作正常</w:t>
            </w:r>
          </w:p>
        </w:tc>
      </w:tr>
      <w:tr w14:paraId="3ADD9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6E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17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选层器动静触点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54998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清洁，无烧蚀</w:t>
            </w:r>
          </w:p>
        </w:tc>
      </w:tr>
      <w:tr w14:paraId="0313C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C1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12B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曳引轮槽、曳引钢丝绳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B51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清洁，无严重油腻，张力均匀</w:t>
            </w:r>
          </w:p>
        </w:tc>
      </w:tr>
      <w:tr w14:paraId="7CC7B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9E46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F6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限速器轮槽、限速器钢丝绳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7EAB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清洁，无严重油腻</w:t>
            </w:r>
          </w:p>
        </w:tc>
      </w:tr>
      <w:tr w14:paraId="1DC89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779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C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靴衬、滚轮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1CF14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清洁，磨损量不超过制造单位要求</w:t>
            </w:r>
          </w:p>
        </w:tc>
      </w:tr>
      <w:tr w14:paraId="7C07D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9A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9B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验证轿门关闭的电气安全装置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4DCCE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工作正常</w:t>
            </w:r>
          </w:p>
        </w:tc>
      </w:tr>
      <w:tr w14:paraId="65268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47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E4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层门、轿门系统中传动钢丝绳、链条、胶带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9351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按照制造单位要求进行清洁、调整</w:t>
            </w:r>
          </w:p>
        </w:tc>
      </w:tr>
      <w:tr w14:paraId="46BAC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FCF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C7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层门门导靴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3351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磨损量不超过制造单位要求</w:t>
            </w:r>
          </w:p>
        </w:tc>
      </w:tr>
      <w:tr w14:paraId="22FD3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29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E8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消防开关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41833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工作正常，功能有效</w:t>
            </w:r>
          </w:p>
        </w:tc>
      </w:tr>
      <w:tr w14:paraId="018C6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DA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6E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耗能缓冲器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30AF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电气安全装置功能有效，油量适宜，柱塞无锈蚀</w:t>
            </w:r>
          </w:p>
        </w:tc>
      </w:tr>
      <w:tr w14:paraId="6A2D5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16237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B692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限速器张紧轮装置和电气安全装置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noWrap/>
            <w:vAlign w:val="center"/>
          </w:tcPr>
          <w:p w14:paraId="1762D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工作正常</w:t>
            </w:r>
          </w:p>
        </w:tc>
      </w:tr>
    </w:tbl>
    <w:p w14:paraId="731023F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408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E7607B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408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94166A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408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9D6F75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40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半年维保项目（内容）和要求</w:t>
      </w:r>
    </w:p>
    <w:p w14:paraId="7C97AD2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36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半年维保项目（内容）和要求除符合季度维保的项目（内容）和要求外，还应当符合下表的项目（内容）和要求。                                                                                          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050"/>
        <w:gridCol w:w="4696"/>
      </w:tblGrid>
      <w:tr w14:paraId="52ACD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534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085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维保项目（内容）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37D7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维保基本要求</w:t>
            </w:r>
          </w:p>
        </w:tc>
      </w:tr>
      <w:tr w14:paraId="40A14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33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35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电动机与减速机联轴器螺栓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68D6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无松动</w:t>
            </w:r>
          </w:p>
        </w:tc>
      </w:tr>
      <w:tr w14:paraId="65D90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051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E9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曳引轮、导向轮轴承部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145F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无异常声，无振动，润滑良好</w:t>
            </w:r>
          </w:p>
        </w:tc>
      </w:tr>
      <w:tr w14:paraId="33596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5F8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12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曳引轮槽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FC65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磨损量不超过制造单位要求</w:t>
            </w:r>
          </w:p>
        </w:tc>
      </w:tr>
      <w:tr w14:paraId="755F7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0ED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E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制动器上检测开关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3192D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工作正常，制动器动作可靠</w:t>
            </w:r>
          </w:p>
        </w:tc>
      </w:tr>
      <w:tr w14:paraId="0879C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A9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4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控制柜内各接线端子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2601C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各接线紧固、整齐，线号齐全清晰</w:t>
            </w:r>
          </w:p>
        </w:tc>
      </w:tr>
      <w:tr w14:paraId="64C93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1A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0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控制柜各仪表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6DAE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显示正确</w:t>
            </w:r>
          </w:p>
        </w:tc>
      </w:tr>
      <w:tr w14:paraId="0D9FF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ADF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3D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井道、对重、轿顶各反绳轮轴承部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6894B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无异常声，无振动，润滑良好</w:t>
            </w:r>
          </w:p>
        </w:tc>
      </w:tr>
      <w:tr w14:paraId="4C0E6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C53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1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曳引绳、补偿绳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20C5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磨损量、断丝数不超过要求</w:t>
            </w:r>
          </w:p>
        </w:tc>
      </w:tr>
      <w:tr w14:paraId="53EF3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F497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34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曳引绳绳头组合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1A569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螺母无松动</w:t>
            </w:r>
          </w:p>
        </w:tc>
      </w:tr>
      <w:tr w14:paraId="273F8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1A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E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限速器钢丝绳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D6E2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磨损量、断丝数不超过制造单位要求</w:t>
            </w:r>
          </w:p>
        </w:tc>
      </w:tr>
      <w:tr w14:paraId="782D5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4F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EE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层门、轿门门扇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555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门扇各相关间隙符合标准</w:t>
            </w:r>
          </w:p>
        </w:tc>
      </w:tr>
      <w:tr w14:paraId="43143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44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D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对重缓冲距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5A38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符合标准</w:t>
            </w:r>
          </w:p>
        </w:tc>
      </w:tr>
      <w:tr w14:paraId="525E4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FD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8D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补偿链（绳）与轿厢、对重接合处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2DE3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固定、无松动</w:t>
            </w:r>
          </w:p>
        </w:tc>
      </w:tr>
      <w:tr w14:paraId="4E8AC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5347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6E32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上下极限开关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noWrap/>
            <w:vAlign w:val="center"/>
          </w:tcPr>
          <w:p w14:paraId="2BFB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工作正常</w:t>
            </w:r>
          </w:p>
        </w:tc>
      </w:tr>
    </w:tbl>
    <w:p w14:paraId="6849DDB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</w:t>
      </w:r>
    </w:p>
    <w:p w14:paraId="30962F8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D2C559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60859A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4、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年度维保项目（内容）和要求</w:t>
      </w:r>
    </w:p>
    <w:p w14:paraId="5455BBD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36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年度维保项目（内容）和要求除符合半年维保的项目（内容）和要求外，还应当符合下表的项目（内容）和要求。                                                                                               </w:t>
      </w:r>
    </w:p>
    <w:tbl>
      <w:tblPr>
        <w:tblStyle w:val="6"/>
        <w:tblW w:w="95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686"/>
        <w:gridCol w:w="5142"/>
      </w:tblGrid>
      <w:tr w14:paraId="1AA64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997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6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7F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维保项目（内容）</w:t>
            </w:r>
          </w:p>
        </w:tc>
        <w:tc>
          <w:tcPr>
            <w:tcW w:w="51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3E0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维保基本要求</w:t>
            </w:r>
          </w:p>
        </w:tc>
      </w:tr>
      <w:tr w14:paraId="3759B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6A9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8C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减速机润滑油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2713B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按照制造单位要求适时更换，保证油质符合要求</w:t>
            </w:r>
          </w:p>
        </w:tc>
      </w:tr>
      <w:tr w14:paraId="2A59D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6C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88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控制柜接触器，继电器触点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35FC7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接触良好</w:t>
            </w:r>
          </w:p>
        </w:tc>
      </w:tr>
      <w:tr w14:paraId="5B180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70D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72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制动器铁芯（柱塞）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2FB59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进行清洁、润滑、检查，磨损量不超过制造单位要求</w:t>
            </w:r>
          </w:p>
        </w:tc>
      </w:tr>
      <w:tr w14:paraId="1D38B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7E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26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制动器制动弹簧压缩量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C08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符合制造单位要求，保持有足够的制动力</w:t>
            </w:r>
          </w:p>
        </w:tc>
      </w:tr>
      <w:tr w14:paraId="405DA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F469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9A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导电回路绝缘性能测试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2F65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符合标准</w:t>
            </w:r>
          </w:p>
        </w:tc>
      </w:tr>
      <w:tr w14:paraId="6BCA7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F6E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EA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限速器安全钳联动试验（每2年进行一次限速器动作速度校验，费用由乙方负责）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4522C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工作正常</w:t>
            </w:r>
          </w:p>
        </w:tc>
      </w:tr>
      <w:tr w14:paraId="515C2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7C8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5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上行超速保护装置动作试验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2965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工作正常</w:t>
            </w:r>
          </w:p>
        </w:tc>
      </w:tr>
      <w:tr w14:paraId="33AF6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592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35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轿顶、轿厢架、轿门及其附件安装螺栓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3EE85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紧固</w:t>
            </w:r>
          </w:p>
        </w:tc>
      </w:tr>
      <w:tr w14:paraId="0978B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F11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39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轿厢和对重的导轨支架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386B2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固定，无松动</w:t>
            </w:r>
          </w:p>
        </w:tc>
      </w:tr>
      <w:tr w14:paraId="685F0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355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A6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轿厢和对重的导轨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C721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清洁，压板牢固</w:t>
            </w:r>
          </w:p>
        </w:tc>
      </w:tr>
      <w:tr w14:paraId="2956D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3F4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3B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随行电缆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438C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无损伤</w:t>
            </w:r>
          </w:p>
        </w:tc>
      </w:tr>
      <w:tr w14:paraId="63869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97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5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层门装置和地坎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117E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无影响正常使用的变形，各安装螺栓紧固</w:t>
            </w:r>
          </w:p>
        </w:tc>
      </w:tr>
      <w:tr w14:paraId="29DFC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68F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52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轿厢称重装置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6AAF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准确有效</w:t>
            </w:r>
          </w:p>
        </w:tc>
      </w:tr>
      <w:tr w14:paraId="4B1B9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F9B8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CD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安全钳钳座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BBFF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固定，无松动</w:t>
            </w:r>
          </w:p>
        </w:tc>
      </w:tr>
      <w:tr w14:paraId="6E173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D7B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B8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轿底各安装螺栓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47B1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紧固</w:t>
            </w:r>
          </w:p>
        </w:tc>
      </w:tr>
      <w:tr w14:paraId="330C7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0D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3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缓冲器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08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固定，无松动</w:t>
            </w:r>
          </w:p>
        </w:tc>
      </w:tr>
    </w:tbl>
    <w:p w14:paraId="6F54C4FC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8" w:hanging="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4915FC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8" w:hanging="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注：(1)如果某些电梯没有表中的项目（内容），如有的电梯不含有某种部件，项目（内容）可适当进行调整；</w:t>
      </w:r>
    </w:p>
    <w:p w14:paraId="26B3A084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9" w:hanging="313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(2)维保项目（内容）和要求中对测试、试验有明确规定的，应当按照规定进行测试、试验，没有明确规定，一般为检查、调整、清洁和润滑；</w:t>
      </w:r>
    </w:p>
    <w:p w14:paraId="3680E4F5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9" w:hanging="31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(3)维保基本要求，规定为“符合标准”的，有国家标准应当符合国家标准，没有国家标准的应当符合行业标准、企业标准。</w:t>
      </w:r>
    </w:p>
    <w:p w14:paraId="6285BB29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9" w:hanging="31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(4)维保基本要求，规定为“制造单位要求”的，按照制造单位的要求，其他没有明确的“要求”，应当为安全技术规范、标准或者制造单位等的要求。</w:t>
      </w:r>
    </w:p>
    <w:p w14:paraId="21A57425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9" w:hanging="31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(5)当维保时发现电梯零部件不“齐全”或损坏时，应尽快通知甲方购买更换，费用由甲方负责。</w:t>
      </w:r>
    </w:p>
    <w:p w14:paraId="409F5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64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64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AEA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63A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7AE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CE0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75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51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DC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C8D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742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3DB58A4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免费提供的油料及日常易耗件</w:t>
      </w:r>
    </w:p>
    <w:tbl>
      <w:tblPr>
        <w:tblStyle w:val="6"/>
        <w:tblpPr w:leftFromText="180" w:rightFromText="180" w:vertAnchor="text" w:horzAnchor="page" w:tblpX="1675" w:tblpY="438"/>
        <w:tblOverlap w:val="never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487"/>
        <w:gridCol w:w="963"/>
        <w:gridCol w:w="3469"/>
      </w:tblGrid>
      <w:tr w14:paraId="16C3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51" w:type="dxa"/>
            <w:vAlign w:val="center"/>
          </w:tcPr>
          <w:p w14:paraId="16344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87" w:type="dxa"/>
            <w:vAlign w:val="center"/>
          </w:tcPr>
          <w:p w14:paraId="35338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配件材料</w:t>
            </w:r>
          </w:p>
        </w:tc>
        <w:tc>
          <w:tcPr>
            <w:tcW w:w="963" w:type="dxa"/>
            <w:vAlign w:val="center"/>
          </w:tcPr>
          <w:p w14:paraId="5DCC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69" w:type="dxa"/>
            <w:vAlign w:val="center"/>
          </w:tcPr>
          <w:p w14:paraId="3313F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配件材料</w:t>
            </w:r>
          </w:p>
        </w:tc>
      </w:tr>
      <w:tr w14:paraId="08C1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51" w:type="dxa"/>
            <w:vAlign w:val="center"/>
          </w:tcPr>
          <w:p w14:paraId="49C02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487" w:type="dxa"/>
            <w:vAlign w:val="center"/>
          </w:tcPr>
          <w:p w14:paraId="1ED1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轿厢操纵盘锁</w:t>
            </w:r>
          </w:p>
        </w:tc>
        <w:tc>
          <w:tcPr>
            <w:tcW w:w="963" w:type="dxa"/>
            <w:vAlign w:val="center"/>
          </w:tcPr>
          <w:p w14:paraId="3621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3469" w:type="dxa"/>
            <w:vAlign w:val="center"/>
          </w:tcPr>
          <w:p w14:paraId="252AD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消防开关</w:t>
            </w:r>
          </w:p>
        </w:tc>
      </w:tr>
      <w:tr w14:paraId="61C0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51" w:type="dxa"/>
            <w:vAlign w:val="center"/>
          </w:tcPr>
          <w:p w14:paraId="7557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487" w:type="dxa"/>
            <w:vAlign w:val="center"/>
          </w:tcPr>
          <w:p w14:paraId="7B48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厅门主锁</w:t>
            </w:r>
          </w:p>
        </w:tc>
        <w:tc>
          <w:tcPr>
            <w:tcW w:w="963" w:type="dxa"/>
            <w:vAlign w:val="center"/>
          </w:tcPr>
          <w:p w14:paraId="6AF3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3469" w:type="dxa"/>
            <w:vAlign w:val="center"/>
          </w:tcPr>
          <w:p w14:paraId="3BDB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轿顶检修箱按钮</w:t>
            </w:r>
          </w:p>
        </w:tc>
      </w:tr>
      <w:tr w14:paraId="0EC9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51" w:type="dxa"/>
            <w:vAlign w:val="center"/>
          </w:tcPr>
          <w:p w14:paraId="0185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487" w:type="dxa"/>
            <w:vAlign w:val="center"/>
          </w:tcPr>
          <w:p w14:paraId="7321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垫片</w:t>
            </w:r>
          </w:p>
        </w:tc>
        <w:tc>
          <w:tcPr>
            <w:tcW w:w="963" w:type="dxa"/>
            <w:vAlign w:val="center"/>
          </w:tcPr>
          <w:p w14:paraId="57DE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3469" w:type="dxa"/>
            <w:vAlign w:val="center"/>
          </w:tcPr>
          <w:p w14:paraId="741AD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导轨油</w:t>
            </w:r>
          </w:p>
        </w:tc>
      </w:tr>
      <w:tr w14:paraId="36F6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51" w:type="dxa"/>
            <w:vAlign w:val="center"/>
          </w:tcPr>
          <w:p w14:paraId="2896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487" w:type="dxa"/>
            <w:vAlign w:val="center"/>
          </w:tcPr>
          <w:p w14:paraId="3AA3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导轨主副轨靴衬</w:t>
            </w:r>
          </w:p>
        </w:tc>
        <w:tc>
          <w:tcPr>
            <w:tcW w:w="963" w:type="dxa"/>
            <w:vAlign w:val="center"/>
          </w:tcPr>
          <w:p w14:paraId="011BE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3469" w:type="dxa"/>
            <w:vAlign w:val="center"/>
          </w:tcPr>
          <w:p w14:paraId="6B19E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轿顶检修开关</w:t>
            </w:r>
          </w:p>
        </w:tc>
      </w:tr>
      <w:tr w14:paraId="67EF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51" w:type="dxa"/>
            <w:vAlign w:val="center"/>
          </w:tcPr>
          <w:p w14:paraId="6FBF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487" w:type="dxa"/>
            <w:vAlign w:val="center"/>
          </w:tcPr>
          <w:p w14:paraId="1D74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外呼按钮</w:t>
            </w:r>
          </w:p>
        </w:tc>
        <w:tc>
          <w:tcPr>
            <w:tcW w:w="963" w:type="dxa"/>
            <w:vAlign w:val="center"/>
          </w:tcPr>
          <w:p w14:paraId="1F06B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3469" w:type="dxa"/>
            <w:vAlign w:val="center"/>
          </w:tcPr>
          <w:p w14:paraId="26B50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整流桥</w:t>
            </w:r>
          </w:p>
        </w:tc>
      </w:tr>
      <w:tr w14:paraId="0594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51" w:type="dxa"/>
            <w:vAlign w:val="center"/>
          </w:tcPr>
          <w:p w14:paraId="5C37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487" w:type="dxa"/>
            <w:vAlign w:val="center"/>
          </w:tcPr>
          <w:p w14:paraId="0066C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安全触板开关</w:t>
            </w:r>
          </w:p>
        </w:tc>
        <w:tc>
          <w:tcPr>
            <w:tcW w:w="963" w:type="dxa"/>
            <w:vAlign w:val="center"/>
          </w:tcPr>
          <w:p w14:paraId="02D4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3469" w:type="dxa"/>
            <w:vAlign w:val="center"/>
          </w:tcPr>
          <w:p w14:paraId="29C7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保险丝</w:t>
            </w:r>
          </w:p>
        </w:tc>
      </w:tr>
      <w:tr w14:paraId="3D58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51" w:type="dxa"/>
            <w:vAlign w:val="center"/>
          </w:tcPr>
          <w:p w14:paraId="3D0D1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3487" w:type="dxa"/>
            <w:vAlign w:val="center"/>
          </w:tcPr>
          <w:p w14:paraId="3952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急停开关</w:t>
            </w:r>
          </w:p>
        </w:tc>
        <w:tc>
          <w:tcPr>
            <w:tcW w:w="963" w:type="dxa"/>
            <w:vAlign w:val="center"/>
          </w:tcPr>
          <w:p w14:paraId="37F0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3469" w:type="dxa"/>
            <w:vAlign w:val="center"/>
          </w:tcPr>
          <w:p w14:paraId="4801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厅轿门滑块</w:t>
            </w:r>
          </w:p>
        </w:tc>
      </w:tr>
      <w:tr w14:paraId="227E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51" w:type="dxa"/>
            <w:vAlign w:val="center"/>
          </w:tcPr>
          <w:p w14:paraId="0DF6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487" w:type="dxa"/>
            <w:vAlign w:val="center"/>
          </w:tcPr>
          <w:p w14:paraId="20DB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行程开关</w:t>
            </w:r>
          </w:p>
        </w:tc>
        <w:tc>
          <w:tcPr>
            <w:tcW w:w="963" w:type="dxa"/>
            <w:vAlign w:val="center"/>
          </w:tcPr>
          <w:p w14:paraId="462F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3469" w:type="dxa"/>
            <w:vAlign w:val="center"/>
          </w:tcPr>
          <w:p w14:paraId="36EE2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限位开关</w:t>
            </w:r>
          </w:p>
        </w:tc>
      </w:tr>
      <w:tr w14:paraId="49D2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51" w:type="dxa"/>
            <w:vAlign w:val="center"/>
          </w:tcPr>
          <w:p w14:paraId="592D2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3487" w:type="dxa"/>
            <w:vAlign w:val="center"/>
          </w:tcPr>
          <w:p w14:paraId="524C1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轿门减震胶垫</w:t>
            </w:r>
          </w:p>
        </w:tc>
        <w:tc>
          <w:tcPr>
            <w:tcW w:w="963" w:type="dxa"/>
            <w:vAlign w:val="center"/>
          </w:tcPr>
          <w:p w14:paraId="0DB7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3469" w:type="dxa"/>
            <w:vAlign w:val="center"/>
          </w:tcPr>
          <w:p w14:paraId="50B73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极限开关</w:t>
            </w:r>
          </w:p>
        </w:tc>
      </w:tr>
      <w:tr w14:paraId="4EFE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51" w:type="dxa"/>
            <w:vAlign w:val="center"/>
          </w:tcPr>
          <w:p w14:paraId="436F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3487" w:type="dxa"/>
            <w:vAlign w:val="center"/>
          </w:tcPr>
          <w:p w14:paraId="259D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张紧轮开关</w:t>
            </w:r>
          </w:p>
        </w:tc>
        <w:tc>
          <w:tcPr>
            <w:tcW w:w="963" w:type="dxa"/>
            <w:vAlign w:val="center"/>
          </w:tcPr>
          <w:p w14:paraId="1BB9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3469" w:type="dxa"/>
            <w:vAlign w:val="center"/>
          </w:tcPr>
          <w:p w14:paraId="209C3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轿内选层按钮</w:t>
            </w:r>
          </w:p>
        </w:tc>
      </w:tr>
    </w:tbl>
    <w:p w14:paraId="4C5B72C9">
      <w:pPr>
        <w:spacing w:line="2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4447C4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A9B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44B1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944B1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ZWJmYjExZTkwZTFjODQyODM2ZGVhMDRkZWNmM2QifQ=="/>
  </w:docVars>
  <w:rsids>
    <w:rsidRoot w:val="00701AC6"/>
    <w:rsid w:val="001146C8"/>
    <w:rsid w:val="001228A7"/>
    <w:rsid w:val="00323359"/>
    <w:rsid w:val="00391412"/>
    <w:rsid w:val="0039175F"/>
    <w:rsid w:val="00416612"/>
    <w:rsid w:val="0048153A"/>
    <w:rsid w:val="004E03E2"/>
    <w:rsid w:val="005D6B2C"/>
    <w:rsid w:val="00640838"/>
    <w:rsid w:val="00701AC6"/>
    <w:rsid w:val="00744E7E"/>
    <w:rsid w:val="007D62C0"/>
    <w:rsid w:val="008E6F31"/>
    <w:rsid w:val="009B33C8"/>
    <w:rsid w:val="00B066EB"/>
    <w:rsid w:val="00B2264A"/>
    <w:rsid w:val="00B35D8E"/>
    <w:rsid w:val="00B36EC4"/>
    <w:rsid w:val="00BC34B4"/>
    <w:rsid w:val="00CE0CC9"/>
    <w:rsid w:val="00DF4FA8"/>
    <w:rsid w:val="00FC18D2"/>
    <w:rsid w:val="0AC5790D"/>
    <w:rsid w:val="0F2E69FF"/>
    <w:rsid w:val="12DA1AE3"/>
    <w:rsid w:val="151F5981"/>
    <w:rsid w:val="16046531"/>
    <w:rsid w:val="162355FA"/>
    <w:rsid w:val="2334547A"/>
    <w:rsid w:val="2E7E222C"/>
    <w:rsid w:val="32255EF9"/>
    <w:rsid w:val="33271912"/>
    <w:rsid w:val="37B7401D"/>
    <w:rsid w:val="3E1E251E"/>
    <w:rsid w:val="3E811440"/>
    <w:rsid w:val="3F0B047D"/>
    <w:rsid w:val="3F3C12AC"/>
    <w:rsid w:val="419D0C9B"/>
    <w:rsid w:val="42ED7BC8"/>
    <w:rsid w:val="46CC7700"/>
    <w:rsid w:val="47EE4000"/>
    <w:rsid w:val="4AB97C54"/>
    <w:rsid w:val="50772144"/>
    <w:rsid w:val="51B05285"/>
    <w:rsid w:val="54A66383"/>
    <w:rsid w:val="5BC75865"/>
    <w:rsid w:val="5C6810F0"/>
    <w:rsid w:val="65FE0316"/>
    <w:rsid w:val="688D1ABD"/>
    <w:rsid w:val="6FFF33B3"/>
    <w:rsid w:val="71717CE5"/>
    <w:rsid w:val="774D3890"/>
    <w:rsid w:val="78B361DC"/>
    <w:rsid w:val="BFD5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autoRedefine/>
    <w:semiHidden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firstLine="720"/>
    </w:pPr>
    <w:rPr>
      <w:rFonts w:ascii="Times New Roman" w:hAnsi="Times New Roman" w:eastAsia="宋体"/>
      <w:spacing w:val="20"/>
      <w:kern w:val="0"/>
      <w:sz w:val="32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Body Text Indent Char"/>
    <w:basedOn w:val="7"/>
    <w:link w:val="2"/>
    <w:autoRedefine/>
    <w:semiHidden/>
    <w:qFormat/>
    <w:locked/>
    <w:uiPriority w:val="99"/>
    <w:rPr>
      <w:rFonts w:ascii="Times New Roman" w:hAnsi="Times New Roman" w:eastAsia="宋体" w:cs="Times New Roman"/>
      <w:spacing w:val="2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1940</Words>
  <Characters>1987</Characters>
  <Lines>0</Lines>
  <Paragraphs>0</Paragraphs>
  <TotalTime>5</TotalTime>
  <ScaleCrop>false</ScaleCrop>
  <LinksUpToDate>false</LinksUpToDate>
  <CharactersWithSpaces>2185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2020-12-28T23:51:00Z</dcterms:created>
  <dc:creator>Lece</dc:creator>
  <cp:lastModifiedBy>kylin</cp:lastModifiedBy>
  <cp:lastPrinted>2024-01-25T10:17:00Z</cp:lastPrinted>
  <dcterms:modified xsi:type="dcterms:W3CDTF">2026-05-18T11:03:49Z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294EDAA2E36F4C4CAC43712B1989CB94_13</vt:lpwstr>
  </property>
  <property fmtid="{D5CDD505-2E9C-101B-9397-08002B2CF9AE}" pid="4" name="KSOTemplateDocerSaveRecord">
    <vt:lpwstr>eyJoZGlkIjoiOGE1MTQ0ZTgzMmJjMjE4NzYxNDk1MzRmNzAzOWYxNWQiLCJ1c2VySWQiOiIxMzU2MTM2MTk1In0=</vt:lpwstr>
  </property>
</Properties>
</file>