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866D6">
      <w:pPr>
        <w:widowControl/>
        <w:spacing w:line="700" w:lineRule="exact"/>
        <w:jc w:val="center"/>
        <w:rPr>
          <w:rFonts w:hint="default" w:ascii="方正大标宋_GBK" w:hAnsi="方正大标宋_GBK" w:eastAsia="方正大标宋_GBK" w:cs="方正大标宋_GBK"/>
          <w:bCs/>
          <w:kern w:val="0"/>
          <w:sz w:val="44"/>
          <w:szCs w:val="32"/>
          <w:lang w:val="en-US" w:eastAsia="zh-CN"/>
        </w:rPr>
      </w:pPr>
      <w:r>
        <w:rPr>
          <w:rFonts w:hint="eastAsia" w:ascii="方正大标宋_GBK" w:hAnsi="方正大标宋_GBK" w:eastAsia="方正大标宋_GBK" w:cs="方正大标宋_GBK"/>
          <w:bCs/>
          <w:kern w:val="0"/>
          <w:sz w:val="44"/>
          <w:szCs w:val="32"/>
        </w:rPr>
        <w:t>驻马店</w:t>
      </w:r>
      <w:r>
        <w:rPr>
          <w:rFonts w:hint="eastAsia" w:ascii="方正大标宋_GBK" w:hAnsi="方正大标宋_GBK" w:eastAsia="方正大标宋_GBK" w:cs="方正大标宋_GBK"/>
          <w:bCs/>
          <w:kern w:val="0"/>
          <w:sz w:val="44"/>
          <w:szCs w:val="32"/>
          <w:lang w:val="en-US" w:eastAsia="zh-CN"/>
        </w:rPr>
        <w:t>技师学院</w:t>
      </w:r>
      <w:r>
        <w:rPr>
          <w:rFonts w:hint="eastAsia" w:ascii="方正大标宋_GBK" w:hAnsi="方正大标宋_GBK" w:eastAsia="方正大标宋_GBK" w:cs="方正大标宋_GBK"/>
          <w:bCs/>
          <w:kern w:val="0"/>
          <w:sz w:val="44"/>
          <w:szCs w:val="32"/>
        </w:rPr>
        <w:t>（水、电等）日常维修</w:t>
      </w:r>
      <w:r>
        <w:rPr>
          <w:rFonts w:hint="eastAsia" w:ascii="方正大标宋_GBK" w:hAnsi="方正大标宋_GBK" w:eastAsia="方正大标宋_GBK" w:cs="方正大标宋_GBK"/>
          <w:bCs/>
          <w:kern w:val="0"/>
          <w:sz w:val="44"/>
          <w:szCs w:val="32"/>
          <w:lang w:val="en-US" w:eastAsia="zh-CN"/>
        </w:rPr>
        <w:t>服务</w:t>
      </w:r>
      <w:r>
        <w:rPr>
          <w:rFonts w:hint="eastAsia" w:ascii="方正大标宋_GBK" w:hAnsi="方正大标宋_GBK" w:eastAsia="方正大标宋_GBK" w:cs="方正大标宋_GBK"/>
          <w:bCs/>
          <w:kern w:val="0"/>
          <w:sz w:val="44"/>
          <w:szCs w:val="32"/>
        </w:rPr>
        <w:t>项目</w:t>
      </w:r>
      <w:r>
        <w:rPr>
          <w:rFonts w:hint="eastAsia" w:ascii="方正大标宋_GBK" w:hAnsi="方正大标宋_GBK" w:eastAsia="方正大标宋_GBK" w:cs="方正大标宋_GBK"/>
          <w:bCs/>
          <w:kern w:val="0"/>
          <w:sz w:val="44"/>
          <w:szCs w:val="32"/>
          <w:lang w:val="en-US" w:eastAsia="zh-CN"/>
        </w:rPr>
        <w:t>招标内容</w:t>
      </w:r>
    </w:p>
    <w:p w14:paraId="4BA814F1"/>
    <w:p w14:paraId="62580A67">
      <w:pPr>
        <w:ind w:firstLine="560" w:firstLineChars="200"/>
        <w:rPr>
          <w:rFonts w:ascii="黑体" w:hAnsi="黑体" w:eastAsia="黑体" w:cs="黑体"/>
          <w:sz w:val="28"/>
          <w:szCs w:val="28"/>
        </w:rPr>
      </w:pPr>
      <w:r>
        <w:rPr>
          <w:rFonts w:hint="eastAsia" w:ascii="黑体" w:hAnsi="黑体" w:eastAsia="黑体" w:cs="黑体"/>
          <w:sz w:val="28"/>
          <w:szCs w:val="28"/>
        </w:rPr>
        <w:t>一、学校水电日常维修物业管理范围</w:t>
      </w:r>
    </w:p>
    <w:p w14:paraId="414EBFC6">
      <w:pPr>
        <w:ind w:firstLine="560" w:firstLineChars="200"/>
        <w:rPr>
          <w:sz w:val="28"/>
          <w:szCs w:val="28"/>
        </w:rPr>
      </w:pPr>
      <w:r>
        <w:rPr>
          <w:rFonts w:hint="eastAsia"/>
          <w:sz w:val="28"/>
          <w:szCs w:val="28"/>
        </w:rPr>
        <w:t>1、校园电路、用电设施、设备的检查、维护、维修。</w:t>
      </w:r>
    </w:p>
    <w:p w14:paraId="1BDC9D02">
      <w:pPr>
        <w:ind w:firstLine="560" w:firstLineChars="200"/>
        <w:rPr>
          <w:sz w:val="28"/>
          <w:szCs w:val="28"/>
        </w:rPr>
      </w:pPr>
      <w:r>
        <w:rPr>
          <w:rFonts w:hint="eastAsia"/>
          <w:sz w:val="28"/>
          <w:szCs w:val="28"/>
        </w:rPr>
        <w:t>2、给排水、消防、暖气管道及用水点设施设备的检修及维护。</w:t>
      </w:r>
    </w:p>
    <w:p w14:paraId="223546C0">
      <w:pPr>
        <w:ind w:firstLine="560" w:firstLineChars="200"/>
        <w:rPr>
          <w:sz w:val="28"/>
          <w:szCs w:val="28"/>
        </w:rPr>
      </w:pPr>
      <w:r>
        <w:rPr>
          <w:rFonts w:hint="eastAsia"/>
          <w:sz w:val="28"/>
          <w:szCs w:val="28"/>
          <w:lang w:val="en-US" w:eastAsia="zh-CN"/>
        </w:rPr>
        <w:t>3</w:t>
      </w:r>
      <w:r>
        <w:rPr>
          <w:rFonts w:hint="eastAsia"/>
          <w:sz w:val="28"/>
          <w:szCs w:val="28"/>
        </w:rPr>
        <w:t>、校园内给排水管道及铁质设施设备的焊接及维修维护。</w:t>
      </w:r>
    </w:p>
    <w:p w14:paraId="4560ABDF">
      <w:pPr>
        <w:ind w:firstLine="560" w:firstLineChars="200"/>
        <w:rPr>
          <w:sz w:val="28"/>
          <w:szCs w:val="28"/>
        </w:rPr>
      </w:pPr>
      <w:r>
        <w:rPr>
          <w:rFonts w:hint="eastAsia"/>
          <w:sz w:val="28"/>
          <w:szCs w:val="28"/>
          <w:lang w:val="en-US" w:eastAsia="zh-CN"/>
        </w:rPr>
        <w:t>4</w:t>
      </w:r>
      <w:r>
        <w:rPr>
          <w:rFonts w:hint="eastAsia"/>
          <w:sz w:val="28"/>
          <w:szCs w:val="28"/>
        </w:rPr>
        <w:t>、每日水电值班人员定时巡视检查并做好相关记录。</w:t>
      </w:r>
    </w:p>
    <w:p w14:paraId="59610150">
      <w:pPr>
        <w:ind w:firstLine="560" w:firstLineChars="200"/>
        <w:rPr>
          <w:sz w:val="28"/>
          <w:szCs w:val="28"/>
        </w:rPr>
      </w:pPr>
      <w:r>
        <w:rPr>
          <w:rFonts w:hint="eastAsia"/>
          <w:sz w:val="28"/>
          <w:szCs w:val="28"/>
          <w:lang w:val="en-US" w:eastAsia="zh-CN"/>
        </w:rPr>
        <w:t>5</w:t>
      </w:r>
      <w:r>
        <w:rPr>
          <w:rFonts w:hint="eastAsia"/>
          <w:sz w:val="28"/>
          <w:szCs w:val="28"/>
        </w:rPr>
        <w:t>、各项活动、考试的水电服务保障、设施搬运摆放、条幅悬挂。</w:t>
      </w:r>
    </w:p>
    <w:p w14:paraId="5CDB5D4D">
      <w:pPr>
        <w:ind w:firstLine="560" w:firstLineChars="200"/>
        <w:rPr>
          <w:sz w:val="28"/>
          <w:szCs w:val="28"/>
        </w:rPr>
      </w:pPr>
      <w:r>
        <w:rPr>
          <w:rFonts w:hint="eastAsia"/>
          <w:sz w:val="28"/>
          <w:szCs w:val="28"/>
          <w:lang w:val="en-US" w:eastAsia="zh-CN"/>
        </w:rPr>
        <w:t>6</w:t>
      </w:r>
      <w:r>
        <w:rPr>
          <w:rFonts w:hint="eastAsia"/>
          <w:sz w:val="28"/>
          <w:szCs w:val="28"/>
        </w:rPr>
        <w:t>、校园内风扇、空调（学生公寓空调除外）每年4月份清理一次。</w:t>
      </w:r>
    </w:p>
    <w:p w14:paraId="7DB511BA">
      <w:pPr>
        <w:ind w:firstLine="560" w:firstLineChars="200"/>
        <w:rPr>
          <w:sz w:val="28"/>
          <w:szCs w:val="28"/>
        </w:rPr>
      </w:pPr>
      <w:r>
        <w:rPr>
          <w:rFonts w:hint="eastAsia"/>
          <w:sz w:val="28"/>
          <w:szCs w:val="28"/>
          <w:lang w:val="en-US" w:eastAsia="zh-CN"/>
        </w:rPr>
        <w:t>7</w:t>
      </w:r>
      <w:r>
        <w:rPr>
          <w:rFonts w:hint="eastAsia"/>
          <w:sz w:val="28"/>
          <w:szCs w:val="28"/>
        </w:rPr>
        <w:t>、其他临时性工作安排。</w:t>
      </w:r>
    </w:p>
    <w:p w14:paraId="002B4D87">
      <w:pPr>
        <w:ind w:firstLine="560" w:firstLineChars="200"/>
        <w:rPr>
          <w:sz w:val="28"/>
          <w:szCs w:val="28"/>
        </w:rPr>
      </w:pPr>
      <w:r>
        <w:rPr>
          <w:rFonts w:hint="eastAsia"/>
          <w:sz w:val="28"/>
          <w:szCs w:val="28"/>
          <w:lang w:val="en-US" w:eastAsia="zh-CN"/>
        </w:rPr>
        <w:t>8</w:t>
      </w:r>
      <w:r>
        <w:rPr>
          <w:rFonts w:hint="eastAsia"/>
          <w:sz w:val="28"/>
          <w:szCs w:val="28"/>
        </w:rPr>
        <w:t>、具体服务内容及主要服务要求以本合同第五条为准。</w:t>
      </w:r>
    </w:p>
    <w:p w14:paraId="0A04C801">
      <w:pPr>
        <w:ind w:firstLine="560" w:firstLineChars="200"/>
        <w:rPr>
          <w:rFonts w:ascii="黑体" w:hAnsi="黑体" w:eastAsia="黑体" w:cs="黑体"/>
          <w:sz w:val="28"/>
          <w:szCs w:val="28"/>
        </w:rPr>
      </w:pPr>
      <w:r>
        <w:rPr>
          <w:rFonts w:hint="eastAsia" w:ascii="黑体" w:hAnsi="黑体" w:eastAsia="黑体" w:cs="黑体"/>
          <w:sz w:val="28"/>
          <w:szCs w:val="28"/>
        </w:rPr>
        <w:t>二、投标方人员配置及服务标准</w:t>
      </w:r>
    </w:p>
    <w:p w14:paraId="4B9D9C68">
      <w:pPr>
        <w:ind w:firstLine="560" w:firstLineChars="200"/>
        <w:rPr>
          <w:sz w:val="28"/>
          <w:szCs w:val="28"/>
        </w:rPr>
      </w:pPr>
      <w:r>
        <w:rPr>
          <w:rFonts w:hint="eastAsia"/>
          <w:sz w:val="28"/>
          <w:szCs w:val="28"/>
        </w:rPr>
        <w:t>1、投标方需在</w:t>
      </w:r>
      <w:r>
        <w:rPr>
          <w:rFonts w:hint="eastAsia"/>
          <w:sz w:val="28"/>
          <w:szCs w:val="28"/>
          <w:lang w:val="en-US" w:eastAsia="zh-CN"/>
        </w:rPr>
        <w:t>学院</w:t>
      </w:r>
      <w:r>
        <w:rPr>
          <w:rFonts w:hint="eastAsia"/>
          <w:sz w:val="28"/>
          <w:szCs w:val="28"/>
        </w:rPr>
        <w:t>区域配置</w:t>
      </w:r>
      <w:r>
        <w:rPr>
          <w:rFonts w:hint="eastAsia"/>
          <w:sz w:val="28"/>
          <w:szCs w:val="28"/>
          <w:lang w:val="en-US" w:eastAsia="zh-CN"/>
        </w:rPr>
        <w:t>水电</w:t>
      </w:r>
      <w:r>
        <w:rPr>
          <w:rFonts w:hint="eastAsia"/>
          <w:sz w:val="28"/>
          <w:szCs w:val="28"/>
        </w:rPr>
        <w:t>维修人员</w:t>
      </w:r>
      <w:r>
        <w:rPr>
          <w:rFonts w:hint="eastAsia"/>
          <w:sz w:val="28"/>
          <w:szCs w:val="28"/>
          <w:lang w:val="en-US" w:eastAsia="zh-CN"/>
        </w:rPr>
        <w:t>2</w:t>
      </w:r>
      <w:r>
        <w:rPr>
          <w:rFonts w:hint="eastAsia"/>
          <w:sz w:val="28"/>
          <w:szCs w:val="28"/>
        </w:rPr>
        <w:t>人进行服务，工作时间依据甲方需要确定。</w:t>
      </w:r>
    </w:p>
    <w:p w14:paraId="158D6360">
      <w:pPr>
        <w:ind w:firstLine="560" w:firstLineChars="200"/>
        <w:rPr>
          <w:sz w:val="28"/>
          <w:szCs w:val="28"/>
        </w:rPr>
      </w:pPr>
      <w:r>
        <w:rPr>
          <w:rFonts w:hint="eastAsia"/>
          <w:sz w:val="28"/>
          <w:szCs w:val="28"/>
        </w:rPr>
        <w:t>2、工作人员应知法，懂法，守法，依法办事，必须严格遵守水电维修从业规范，模范遵守校园安全管理规定。</w:t>
      </w:r>
    </w:p>
    <w:p w14:paraId="0ADEC95E">
      <w:pPr>
        <w:ind w:firstLine="560" w:firstLineChars="200"/>
        <w:rPr>
          <w:sz w:val="28"/>
          <w:szCs w:val="28"/>
        </w:rPr>
      </w:pPr>
      <w:r>
        <w:rPr>
          <w:rFonts w:hint="eastAsia"/>
          <w:sz w:val="28"/>
          <w:szCs w:val="28"/>
        </w:rPr>
        <w:t>3、工作人员身体健康，没有传染病及精神病等不能控制自己行为能力的疾病病史，体貌端正，无犯罪记录。</w:t>
      </w:r>
    </w:p>
    <w:p w14:paraId="560DB437">
      <w:pPr>
        <w:ind w:firstLine="560" w:firstLineChars="200"/>
        <w:rPr>
          <w:rFonts w:ascii="黑体" w:hAnsi="黑体" w:eastAsia="黑体" w:cs="黑体"/>
          <w:sz w:val="28"/>
          <w:szCs w:val="28"/>
        </w:rPr>
      </w:pPr>
      <w:r>
        <w:rPr>
          <w:rFonts w:hint="eastAsia" w:ascii="黑体" w:hAnsi="黑体" w:eastAsia="黑体" w:cs="黑体"/>
          <w:sz w:val="28"/>
          <w:szCs w:val="28"/>
        </w:rPr>
        <w:t>三、学校（甲方）的权利和义务</w:t>
      </w:r>
    </w:p>
    <w:p w14:paraId="7038683B">
      <w:pPr>
        <w:spacing w:line="600" w:lineRule="exact"/>
        <w:ind w:firstLine="560" w:firstLineChars="200"/>
        <w:rPr>
          <w:sz w:val="28"/>
          <w:szCs w:val="28"/>
        </w:rPr>
      </w:pPr>
      <w:r>
        <w:rPr>
          <w:rFonts w:hint="eastAsia"/>
          <w:sz w:val="28"/>
          <w:szCs w:val="28"/>
        </w:rPr>
        <w:t>1、甲方有权对合同规定范围内乙方的服务行为进行监督和检查，拥有监管权。有权定期核对乙方提供服务所配备的人员数量等。对乙方未按照合同履行的部分有权下达整改通知书，并要求乙方限期整改。</w:t>
      </w:r>
    </w:p>
    <w:p w14:paraId="5756EAE9">
      <w:pPr>
        <w:spacing w:line="600" w:lineRule="exact"/>
        <w:ind w:firstLine="560" w:firstLineChars="200"/>
        <w:rPr>
          <w:sz w:val="28"/>
          <w:szCs w:val="28"/>
        </w:rPr>
      </w:pPr>
      <w:r>
        <w:rPr>
          <w:rFonts w:hint="eastAsia"/>
          <w:sz w:val="28"/>
          <w:szCs w:val="28"/>
        </w:rPr>
        <w:t>2、甲方有权依据双方签订的考评办法对乙方提供的服务进行定期考评。当考评结果未达到标准时，有权依据考评办法约定的数额进行处罚。</w:t>
      </w:r>
    </w:p>
    <w:p w14:paraId="3541D390">
      <w:pPr>
        <w:spacing w:line="600" w:lineRule="exact"/>
        <w:ind w:firstLine="560" w:firstLineChars="200"/>
        <w:rPr>
          <w:sz w:val="28"/>
          <w:szCs w:val="28"/>
        </w:rPr>
      </w:pPr>
      <w:r>
        <w:rPr>
          <w:rFonts w:hint="eastAsia"/>
          <w:sz w:val="28"/>
          <w:szCs w:val="28"/>
        </w:rPr>
        <w:t>3、负责检查监督乙方管理工作的实施及制度的执行情况。</w:t>
      </w:r>
    </w:p>
    <w:p w14:paraId="0B489B35">
      <w:pPr>
        <w:spacing w:line="600" w:lineRule="exact"/>
        <w:ind w:firstLine="560" w:firstLineChars="200"/>
        <w:rPr>
          <w:sz w:val="28"/>
          <w:szCs w:val="28"/>
        </w:rPr>
      </w:pPr>
      <w:r>
        <w:rPr>
          <w:rFonts w:hint="eastAsia"/>
          <w:sz w:val="28"/>
          <w:szCs w:val="28"/>
        </w:rPr>
        <w:t>4、甲方有权对乙方派驻学校物业人员进行人事监管，乙方派驻学校物业人员需向甲方报备，乙方离职人员需甲方审批。</w:t>
      </w:r>
    </w:p>
    <w:p w14:paraId="063F1172">
      <w:pPr>
        <w:spacing w:line="600" w:lineRule="exact"/>
        <w:ind w:firstLine="560" w:firstLineChars="200"/>
        <w:rPr>
          <w:sz w:val="28"/>
          <w:szCs w:val="28"/>
        </w:rPr>
      </w:pPr>
      <w:r>
        <w:rPr>
          <w:sz w:val="28"/>
          <w:szCs w:val="28"/>
        </w:rPr>
        <w:t>5</w:t>
      </w:r>
      <w:r>
        <w:rPr>
          <w:rFonts w:hint="eastAsia"/>
          <w:sz w:val="28"/>
          <w:szCs w:val="28"/>
        </w:rPr>
        <w:t>、国家法律、法规所规定由甲方承担的其它责任。</w:t>
      </w:r>
    </w:p>
    <w:p w14:paraId="41950B61">
      <w:pPr>
        <w:spacing w:line="600" w:lineRule="exact"/>
        <w:ind w:firstLine="560" w:firstLineChars="200"/>
        <w:rPr>
          <w:rFonts w:ascii="黑体" w:hAnsi="黑体" w:eastAsia="黑体" w:cs="黑体"/>
          <w:sz w:val="28"/>
          <w:szCs w:val="28"/>
        </w:rPr>
      </w:pPr>
      <w:r>
        <w:rPr>
          <w:rFonts w:hint="eastAsia" w:ascii="黑体" w:hAnsi="黑体" w:eastAsia="黑体" w:cs="黑体"/>
          <w:sz w:val="28"/>
          <w:szCs w:val="28"/>
        </w:rPr>
        <w:t>四、投标方（乙方）的权利和义务</w:t>
      </w:r>
    </w:p>
    <w:p w14:paraId="13F0EDFE">
      <w:pPr>
        <w:spacing w:line="600" w:lineRule="exact"/>
        <w:ind w:firstLine="560" w:firstLineChars="200"/>
        <w:rPr>
          <w:sz w:val="28"/>
          <w:szCs w:val="28"/>
        </w:rPr>
      </w:pPr>
      <w:r>
        <w:rPr>
          <w:rFonts w:hint="eastAsia"/>
          <w:sz w:val="28"/>
          <w:szCs w:val="28"/>
        </w:rPr>
        <w:t>1、对本合同规定的委托服务范围内的项目享有管理权及服务义务。</w:t>
      </w:r>
    </w:p>
    <w:p w14:paraId="2DE174A2">
      <w:pPr>
        <w:spacing w:line="600" w:lineRule="exact"/>
        <w:ind w:firstLine="560" w:firstLineChars="200"/>
        <w:rPr>
          <w:sz w:val="28"/>
          <w:szCs w:val="28"/>
        </w:rPr>
      </w:pPr>
      <w:r>
        <w:rPr>
          <w:rFonts w:hint="eastAsia"/>
          <w:sz w:val="28"/>
          <w:szCs w:val="28"/>
        </w:rPr>
        <w:t>2、对甲方下达整改通知书及时配合处理。</w:t>
      </w:r>
    </w:p>
    <w:p w14:paraId="48F23135">
      <w:pPr>
        <w:spacing w:line="600" w:lineRule="exact"/>
        <w:ind w:firstLine="560" w:firstLineChars="200"/>
        <w:rPr>
          <w:sz w:val="28"/>
          <w:szCs w:val="28"/>
        </w:rPr>
      </w:pPr>
      <w:r>
        <w:rPr>
          <w:rFonts w:hint="eastAsia"/>
          <w:sz w:val="28"/>
          <w:szCs w:val="28"/>
        </w:rPr>
        <w:t>3、接受项目行业管理部门及政府有关部门的指导，接受甲方的监督。</w:t>
      </w:r>
    </w:p>
    <w:p w14:paraId="2E14249F">
      <w:pPr>
        <w:spacing w:line="600" w:lineRule="exact"/>
        <w:ind w:firstLine="560" w:firstLineChars="200"/>
        <w:rPr>
          <w:sz w:val="28"/>
          <w:szCs w:val="28"/>
        </w:rPr>
      </w:pPr>
      <w:r>
        <w:rPr>
          <w:rFonts w:hint="eastAsia"/>
          <w:sz w:val="28"/>
          <w:szCs w:val="28"/>
        </w:rPr>
        <w:t>4、国家法律、法规所规定由乙方承担的其它责任。</w:t>
      </w:r>
    </w:p>
    <w:p w14:paraId="3C5FAD96">
      <w:pPr>
        <w:spacing w:line="600" w:lineRule="exact"/>
        <w:ind w:firstLine="560" w:firstLineChars="200"/>
        <w:rPr>
          <w:sz w:val="28"/>
          <w:szCs w:val="28"/>
        </w:rPr>
      </w:pPr>
      <w:r>
        <w:rPr>
          <w:rFonts w:hint="eastAsia"/>
          <w:sz w:val="28"/>
          <w:szCs w:val="28"/>
        </w:rPr>
        <w:t>5、乙方工作人员应按规程进行作业，做好员工安全健康管理教育，上下班路途交通安全管理教育，确保工作中安全，乙方工作人员在岗履行工作职责期间，发生自身的人身伤害、伤亡等事件均由乙方负责。乙方工作人员在甲方工作期间给甲方或第三人造成的经济损失由乙方负责赔偿、如产生因乙方或乙方工作人员原因，甲方需赔偿第三人的经济损失，乙方同意甲方有权向乙方追偿，且产生的相关法律责任由乙方承担。</w:t>
      </w:r>
    </w:p>
    <w:p w14:paraId="7CAD7B15">
      <w:pPr>
        <w:spacing w:line="600" w:lineRule="exact"/>
        <w:ind w:firstLine="560" w:firstLineChars="200"/>
        <w:rPr>
          <w:sz w:val="28"/>
          <w:szCs w:val="28"/>
        </w:rPr>
      </w:pPr>
      <w:r>
        <w:rPr>
          <w:rFonts w:hint="eastAsia"/>
          <w:sz w:val="28"/>
          <w:szCs w:val="28"/>
        </w:rPr>
        <w:t>6、乙方应当按照本合同第五条约定履行物业公司服务内容及主要服务要求，如违反本合同第五条约定，则视为乙方违约，甲方可要求乙方承担违约责任，且有权要求乙方解除合同。</w:t>
      </w:r>
    </w:p>
    <w:p w14:paraId="7BD833BC">
      <w:pPr>
        <w:ind w:firstLine="560" w:firstLineChars="200"/>
        <w:rPr>
          <w:rFonts w:ascii="黑体" w:hAnsi="黑体" w:eastAsia="黑体" w:cs="黑体"/>
          <w:sz w:val="28"/>
          <w:szCs w:val="28"/>
        </w:rPr>
      </w:pPr>
      <w:r>
        <w:rPr>
          <w:rFonts w:hint="eastAsia" w:ascii="黑体" w:hAnsi="黑体" w:eastAsia="黑体" w:cs="黑体"/>
          <w:sz w:val="28"/>
          <w:szCs w:val="28"/>
        </w:rPr>
        <w:t>五、服务内容及主要服务要求</w:t>
      </w:r>
    </w:p>
    <w:tbl>
      <w:tblPr>
        <w:tblStyle w:val="4"/>
        <w:tblW w:w="8695" w:type="dxa"/>
        <w:jc w:val="center"/>
        <w:tblLayout w:type="fixed"/>
        <w:tblCellMar>
          <w:top w:w="0" w:type="dxa"/>
          <w:left w:w="108" w:type="dxa"/>
          <w:bottom w:w="0" w:type="dxa"/>
          <w:right w:w="108" w:type="dxa"/>
        </w:tblCellMar>
      </w:tblPr>
      <w:tblGrid>
        <w:gridCol w:w="504"/>
        <w:gridCol w:w="709"/>
        <w:gridCol w:w="912"/>
        <w:gridCol w:w="6570"/>
      </w:tblGrid>
      <w:tr w14:paraId="13C9BBF2">
        <w:tblPrEx>
          <w:tblCellMar>
            <w:top w:w="0" w:type="dxa"/>
            <w:left w:w="108" w:type="dxa"/>
            <w:bottom w:w="0" w:type="dxa"/>
            <w:right w:w="108" w:type="dxa"/>
          </w:tblCellMar>
        </w:tblPrEx>
        <w:trPr>
          <w:trHeight w:val="557" w:hRule="atLeast"/>
          <w:jc w:val="center"/>
        </w:trPr>
        <w:tc>
          <w:tcPr>
            <w:tcW w:w="504" w:type="dxa"/>
            <w:tcBorders>
              <w:top w:val="single" w:color="auto" w:sz="4" w:space="0"/>
              <w:left w:val="single" w:color="auto" w:sz="4" w:space="0"/>
              <w:bottom w:val="single" w:color="auto" w:sz="4" w:space="0"/>
              <w:right w:val="single" w:color="auto" w:sz="4" w:space="0"/>
            </w:tcBorders>
            <w:vAlign w:val="center"/>
          </w:tcPr>
          <w:p w14:paraId="61DA21F2">
            <w:pPr>
              <w:rPr>
                <w:rFonts w:ascii="宋体" w:hAnsi="宋体"/>
                <w:b/>
                <w:bCs/>
              </w:rPr>
            </w:pPr>
            <w:r>
              <w:rPr>
                <w:rFonts w:hint="eastAsia" w:ascii="宋体" w:hAnsi="宋体"/>
                <w:b/>
                <w:bCs/>
              </w:rPr>
              <w:t>序号</w:t>
            </w:r>
          </w:p>
        </w:tc>
        <w:tc>
          <w:tcPr>
            <w:tcW w:w="709" w:type="dxa"/>
            <w:tcBorders>
              <w:top w:val="single" w:color="auto" w:sz="4" w:space="0"/>
              <w:left w:val="nil"/>
              <w:bottom w:val="single" w:color="auto" w:sz="4" w:space="0"/>
              <w:right w:val="single" w:color="auto" w:sz="4" w:space="0"/>
            </w:tcBorders>
            <w:vAlign w:val="center"/>
          </w:tcPr>
          <w:p w14:paraId="1416A3C7">
            <w:pPr>
              <w:rPr>
                <w:rFonts w:ascii="宋体" w:hAnsi="宋体"/>
                <w:b/>
                <w:bCs/>
              </w:rPr>
            </w:pPr>
            <w:r>
              <w:rPr>
                <w:rFonts w:hint="eastAsia" w:ascii="宋体" w:hAnsi="宋体"/>
                <w:b/>
                <w:bCs/>
              </w:rPr>
              <w:t>服务名称</w:t>
            </w:r>
          </w:p>
        </w:tc>
        <w:tc>
          <w:tcPr>
            <w:tcW w:w="912" w:type="dxa"/>
            <w:tcBorders>
              <w:top w:val="single" w:color="auto" w:sz="4" w:space="0"/>
              <w:left w:val="nil"/>
              <w:bottom w:val="single" w:color="auto" w:sz="4" w:space="0"/>
              <w:right w:val="single" w:color="auto" w:sz="4" w:space="0"/>
            </w:tcBorders>
            <w:vAlign w:val="center"/>
          </w:tcPr>
          <w:p w14:paraId="4F5637F0">
            <w:pPr>
              <w:rPr>
                <w:rFonts w:ascii="宋体" w:hAnsi="宋体"/>
                <w:b/>
                <w:bCs/>
              </w:rPr>
            </w:pPr>
            <w:r>
              <w:rPr>
                <w:rFonts w:hint="eastAsia" w:ascii="宋体" w:hAnsi="宋体"/>
                <w:b/>
                <w:bCs/>
              </w:rPr>
              <w:t>数量</w:t>
            </w:r>
          </w:p>
        </w:tc>
        <w:tc>
          <w:tcPr>
            <w:tcW w:w="6570" w:type="dxa"/>
            <w:tcBorders>
              <w:top w:val="single" w:color="auto" w:sz="4" w:space="0"/>
              <w:left w:val="nil"/>
              <w:bottom w:val="single" w:color="auto" w:sz="4" w:space="0"/>
              <w:right w:val="single" w:color="auto" w:sz="4" w:space="0"/>
            </w:tcBorders>
            <w:vAlign w:val="center"/>
          </w:tcPr>
          <w:p w14:paraId="07269821">
            <w:pPr>
              <w:ind w:firstLine="2108" w:firstLineChars="1000"/>
              <w:rPr>
                <w:rFonts w:ascii="宋体" w:hAnsi="宋体"/>
                <w:b/>
                <w:bCs/>
              </w:rPr>
            </w:pPr>
            <w:r>
              <w:rPr>
                <w:rFonts w:hint="eastAsia" w:ascii="宋体" w:hAnsi="宋体"/>
                <w:b/>
                <w:bCs/>
              </w:rPr>
              <w:t>服务内容及主要服务要求</w:t>
            </w:r>
          </w:p>
        </w:tc>
      </w:tr>
      <w:tr w14:paraId="457F2FEA">
        <w:tblPrEx>
          <w:tblCellMar>
            <w:top w:w="0" w:type="dxa"/>
            <w:left w:w="108" w:type="dxa"/>
            <w:bottom w:w="0" w:type="dxa"/>
            <w:right w:w="108" w:type="dxa"/>
          </w:tblCellMar>
        </w:tblPrEx>
        <w:trPr>
          <w:trHeight w:val="720" w:hRule="atLeast"/>
          <w:jc w:val="center"/>
        </w:trPr>
        <w:tc>
          <w:tcPr>
            <w:tcW w:w="504" w:type="dxa"/>
            <w:tcBorders>
              <w:top w:val="single" w:color="auto" w:sz="4" w:space="0"/>
              <w:left w:val="single" w:color="auto" w:sz="4" w:space="0"/>
              <w:bottom w:val="single" w:color="auto" w:sz="4" w:space="0"/>
              <w:right w:val="single" w:color="auto" w:sz="4" w:space="0"/>
            </w:tcBorders>
            <w:vAlign w:val="center"/>
          </w:tcPr>
          <w:p w14:paraId="1F250F16">
            <w:pPr>
              <w:jc w:val="center"/>
              <w:rPr>
                <w:b/>
                <w:bCs/>
              </w:rPr>
            </w:pPr>
            <w:r>
              <w:rPr>
                <w:rFonts w:hint="eastAsia"/>
                <w:b/>
                <w:bCs/>
              </w:rPr>
              <w:t>1</w:t>
            </w:r>
          </w:p>
        </w:tc>
        <w:tc>
          <w:tcPr>
            <w:tcW w:w="709" w:type="dxa"/>
            <w:tcBorders>
              <w:top w:val="single" w:color="auto" w:sz="4" w:space="0"/>
              <w:left w:val="nil"/>
              <w:bottom w:val="single" w:color="auto" w:sz="4" w:space="0"/>
              <w:right w:val="single" w:color="auto" w:sz="4" w:space="0"/>
            </w:tcBorders>
            <w:vAlign w:val="center"/>
          </w:tcPr>
          <w:p w14:paraId="0EAE86B7">
            <w:pPr>
              <w:jc w:val="center"/>
              <w:rPr>
                <w:rFonts w:ascii="宋体" w:hAnsi="宋体"/>
                <w:b/>
                <w:bCs/>
              </w:rPr>
            </w:pPr>
            <w:r>
              <w:rPr>
                <w:rFonts w:hint="eastAsia" w:ascii="宋体" w:hAnsi="宋体"/>
                <w:b/>
                <w:bCs/>
              </w:rPr>
              <w:t>维修维护人员岗位职责及要求</w:t>
            </w:r>
          </w:p>
        </w:tc>
        <w:tc>
          <w:tcPr>
            <w:tcW w:w="912" w:type="dxa"/>
            <w:tcBorders>
              <w:top w:val="single" w:color="auto" w:sz="4" w:space="0"/>
              <w:left w:val="nil"/>
              <w:bottom w:val="single" w:color="auto" w:sz="4" w:space="0"/>
              <w:right w:val="single" w:color="auto" w:sz="4" w:space="0"/>
            </w:tcBorders>
            <w:vAlign w:val="center"/>
          </w:tcPr>
          <w:p w14:paraId="21041D9D">
            <w:pPr>
              <w:jc w:val="center"/>
            </w:pPr>
            <w:r>
              <w:rPr>
                <w:rFonts w:hint="eastAsia"/>
                <w:lang w:val="en-US" w:eastAsia="zh-CN"/>
              </w:rPr>
              <w:t>2</w:t>
            </w:r>
            <w:r>
              <w:rPr>
                <w:rFonts w:hint="eastAsia"/>
              </w:rPr>
              <w:t>人</w:t>
            </w:r>
          </w:p>
        </w:tc>
        <w:tc>
          <w:tcPr>
            <w:tcW w:w="6570" w:type="dxa"/>
            <w:tcBorders>
              <w:top w:val="single" w:color="auto" w:sz="4" w:space="0"/>
              <w:left w:val="nil"/>
              <w:bottom w:val="single" w:color="auto" w:sz="4" w:space="0"/>
              <w:right w:val="single" w:color="auto" w:sz="4" w:space="0"/>
            </w:tcBorders>
            <w:vAlign w:val="center"/>
          </w:tcPr>
          <w:p w14:paraId="023B49F5">
            <w:pPr>
              <w:numPr>
                <w:ilvl w:val="0"/>
                <w:numId w:val="1"/>
              </w:numPr>
              <w:spacing w:line="288" w:lineRule="auto"/>
              <w:rPr>
                <w:b/>
                <w:bCs/>
              </w:rPr>
            </w:pPr>
            <w:r>
              <w:rPr>
                <w:rFonts w:hint="eastAsia" w:eastAsia="黑体"/>
                <w:sz w:val="24"/>
              </w:rPr>
              <w:t>岗位职责</w:t>
            </w:r>
            <w:r>
              <w:rPr>
                <w:rFonts w:hint="eastAsia"/>
                <w:b/>
                <w:bCs/>
              </w:rPr>
              <w:t>（水电维修工岗位职责及要求（</w:t>
            </w:r>
            <w:r>
              <w:rPr>
                <w:rFonts w:hint="eastAsia"/>
                <w:b/>
                <w:bCs/>
                <w:lang w:val="en-US" w:eastAsia="zh-CN"/>
              </w:rPr>
              <w:t>水电工2人</w:t>
            </w:r>
            <w:r>
              <w:rPr>
                <w:rFonts w:hint="eastAsia"/>
                <w:b/>
                <w:bCs/>
              </w:rPr>
              <w:t>）</w:t>
            </w:r>
          </w:p>
          <w:p w14:paraId="3604A8B7">
            <w:pPr>
              <w:spacing w:line="288" w:lineRule="auto"/>
              <w:rPr>
                <w:rFonts w:ascii="宋体" w:hAnsi="宋体"/>
              </w:rPr>
            </w:pPr>
            <w:r>
              <w:rPr>
                <w:rFonts w:hint="eastAsia" w:ascii="宋体" w:hAnsi="宋体"/>
              </w:rPr>
              <w:t>1. 职责要求：接受采购人统一管理和调配，负责标段内的公共设施维修的信息收集和快速维修服务。维修人员必须24小时值班，随时接受维修任务，确保换灯管、插座、换水龙头等小件维修半天内完成，维修工作量大的一天内完成，确保随叫随到，不得脱岗、离岗、干私活、干兼职。</w:t>
            </w:r>
          </w:p>
          <w:p w14:paraId="3EB5A6F5">
            <w:pPr>
              <w:spacing w:line="288" w:lineRule="auto"/>
              <w:rPr>
                <w:rFonts w:ascii="宋体" w:hAnsi="宋体"/>
              </w:rPr>
            </w:pPr>
            <w:r>
              <w:rPr>
                <w:rFonts w:hint="eastAsia" w:ascii="宋体" w:hAnsi="宋体"/>
              </w:rPr>
              <w:t>2. 服务范围：校区内所有电扇、上下水、雨水管网、公用电系统(高压配电房除外)、照明系统等设施的日常维修、管理、运行、维护、保养。</w:t>
            </w:r>
          </w:p>
          <w:p w14:paraId="0EB3900C">
            <w:pPr>
              <w:spacing w:line="288" w:lineRule="auto"/>
              <w:rPr>
                <w:rFonts w:eastAsia="黑体"/>
                <w:sz w:val="24"/>
              </w:rPr>
            </w:pPr>
            <w:r>
              <w:rPr>
                <w:rFonts w:hint="eastAsia" w:eastAsia="黑体"/>
                <w:sz w:val="24"/>
              </w:rPr>
              <w:t>二、服务要求</w:t>
            </w:r>
          </w:p>
          <w:p w14:paraId="5A18B64A">
            <w:pPr>
              <w:spacing w:line="288" w:lineRule="auto"/>
              <w:rPr>
                <w:rFonts w:ascii="宋体" w:hAnsi="宋体"/>
              </w:rPr>
            </w:pPr>
            <w:r>
              <w:rPr>
                <w:rFonts w:hint="eastAsia" w:ascii="宋体" w:hAnsi="宋体"/>
              </w:rPr>
              <w:t>1. 严格遵守采购人的各项规章制度，按合同规定执行，服从学校管理。</w:t>
            </w:r>
          </w:p>
          <w:p w14:paraId="2D57D925">
            <w:pPr>
              <w:spacing w:line="288" w:lineRule="auto"/>
              <w:rPr>
                <w:rFonts w:ascii="宋体" w:hAnsi="宋体"/>
              </w:rPr>
            </w:pPr>
            <w:r>
              <w:rPr>
                <w:rFonts w:hint="eastAsia" w:ascii="宋体" w:hAnsi="宋体"/>
              </w:rPr>
              <w:t>2. 完善项目维修管理规章制度和工作流程。</w:t>
            </w:r>
          </w:p>
          <w:p w14:paraId="24BC5994">
            <w:pPr>
              <w:spacing w:line="288" w:lineRule="auto"/>
              <w:rPr>
                <w:rFonts w:ascii="宋体" w:hAnsi="宋体"/>
              </w:rPr>
            </w:pPr>
            <w:r>
              <w:rPr>
                <w:rFonts w:hint="eastAsia" w:ascii="宋体" w:hAnsi="宋体"/>
              </w:rPr>
              <w:t>3. 上班着装规范整齐，统一佩戴公司工牌，统一携带维修工具包；</w:t>
            </w:r>
          </w:p>
          <w:p w14:paraId="7E9FE923">
            <w:pPr>
              <w:spacing w:line="288" w:lineRule="auto"/>
              <w:rPr>
                <w:rFonts w:ascii="宋体" w:hAnsi="宋体"/>
              </w:rPr>
            </w:pPr>
            <w:r>
              <w:rPr>
                <w:rFonts w:hint="eastAsia" w:ascii="宋体" w:hAnsi="宋体"/>
              </w:rPr>
              <w:t>4. 公布24小时维修服务电话，保持电话畅通，非工作时间安排专人值班，及时处理紧急报修事项。接到报修单或报修电话，10分钟之内有响应，根据报修内容和预约时间及时进行维修。</w:t>
            </w:r>
          </w:p>
          <w:p w14:paraId="7D22A8B9">
            <w:pPr>
              <w:spacing w:line="288" w:lineRule="auto"/>
              <w:rPr>
                <w:rFonts w:ascii="宋体" w:hAnsi="宋体"/>
              </w:rPr>
            </w:pPr>
            <w:r>
              <w:rPr>
                <w:rFonts w:hint="eastAsia" w:ascii="宋体" w:hAnsi="宋体"/>
              </w:rPr>
              <w:t>5. 维修时限：小修不超过1小时，中修不超过4小时，大修不超过24小时。</w:t>
            </w:r>
          </w:p>
          <w:p w14:paraId="13908E43">
            <w:pPr>
              <w:spacing w:line="288" w:lineRule="auto"/>
              <w:rPr>
                <w:rFonts w:ascii="宋体" w:hAnsi="宋体"/>
              </w:rPr>
            </w:pPr>
            <w:r>
              <w:rPr>
                <w:rFonts w:hint="eastAsia" w:ascii="宋体" w:hAnsi="宋体"/>
              </w:rPr>
              <w:t>6. 维修材料及时书面上报，以旧换新；根据采购人提出的意见和要求及时整改，达到更好地维修服务效果。</w:t>
            </w:r>
          </w:p>
          <w:p w14:paraId="5D301B70">
            <w:pPr>
              <w:spacing w:line="288" w:lineRule="auto"/>
              <w:rPr>
                <w:rFonts w:ascii="宋体" w:hAnsi="宋体"/>
              </w:rPr>
            </w:pPr>
            <w:r>
              <w:rPr>
                <w:rFonts w:hint="eastAsia" w:ascii="宋体" w:hAnsi="宋体"/>
              </w:rPr>
              <w:t>7. 定期对员工进行安全操作及岗位技能培训，提高员工安全生产意识。</w:t>
            </w:r>
          </w:p>
          <w:p w14:paraId="16CEDCDB">
            <w:pPr>
              <w:spacing w:line="288" w:lineRule="auto"/>
              <w:rPr>
                <w:rFonts w:ascii="宋体" w:hAnsi="宋体"/>
                <w:szCs w:val="21"/>
              </w:rPr>
            </w:pPr>
            <w:r>
              <w:rPr>
                <w:rFonts w:hint="eastAsia" w:ascii="宋体" w:hAnsi="宋体"/>
                <w:szCs w:val="21"/>
              </w:rPr>
              <w:t>8. 维修服务满意率要达到95%以上，返修率不能超过2%，投诉处理率要达到 100%；维修工作符合质量要求，符合采购人验收标准。</w:t>
            </w:r>
          </w:p>
          <w:p w14:paraId="433C9F3C">
            <w:pPr>
              <w:spacing w:line="288" w:lineRule="auto"/>
              <w:rPr>
                <w:rFonts w:ascii="宋体" w:hAnsi="宋体"/>
                <w:szCs w:val="21"/>
              </w:rPr>
            </w:pPr>
            <w:r>
              <w:rPr>
                <w:rFonts w:hint="eastAsia" w:ascii="宋体" w:hAnsi="宋体"/>
                <w:szCs w:val="21"/>
              </w:rPr>
              <w:t>9. 建立健全服务评价机制，通过实行第三方（师生）评价；督促提升维修服务质量。</w:t>
            </w:r>
          </w:p>
          <w:p w14:paraId="5BAAB797">
            <w:pPr>
              <w:spacing w:line="288" w:lineRule="auto"/>
              <w:rPr>
                <w:rFonts w:ascii="宋体" w:hAnsi="宋体"/>
                <w:szCs w:val="21"/>
              </w:rPr>
            </w:pPr>
            <w:r>
              <w:rPr>
                <w:rFonts w:hint="eastAsia" w:ascii="宋体" w:hAnsi="宋体"/>
                <w:szCs w:val="21"/>
              </w:rPr>
              <w:t>10. 真实完整地做好运行、保养、维修记录。</w:t>
            </w:r>
          </w:p>
          <w:p w14:paraId="56900160">
            <w:pPr>
              <w:spacing w:line="288" w:lineRule="auto"/>
              <w:rPr>
                <w:rFonts w:ascii="宋体" w:hAnsi="宋体"/>
                <w:szCs w:val="21"/>
              </w:rPr>
            </w:pPr>
            <w:r>
              <w:rPr>
                <w:rFonts w:hint="eastAsia" w:ascii="宋体" w:hAnsi="宋体"/>
                <w:szCs w:val="21"/>
              </w:rPr>
              <w:t>11. 发现安全隐患及时处理并上报。</w:t>
            </w:r>
          </w:p>
          <w:p w14:paraId="7DE8F6CB">
            <w:pPr>
              <w:spacing w:line="288" w:lineRule="auto"/>
              <w:rPr>
                <w:rFonts w:ascii="宋体" w:hAnsi="宋体"/>
                <w:szCs w:val="21"/>
              </w:rPr>
            </w:pPr>
            <w:r>
              <w:rPr>
                <w:rFonts w:hint="eastAsia" w:ascii="宋体" w:hAnsi="宋体"/>
                <w:szCs w:val="21"/>
              </w:rPr>
              <w:t>12. 完成采购人交办的其他临时性工作任务。</w:t>
            </w:r>
          </w:p>
          <w:p w14:paraId="1EF42BAB">
            <w:pPr>
              <w:spacing w:line="288" w:lineRule="auto"/>
              <w:rPr>
                <w:rFonts w:eastAsia="黑体"/>
                <w:sz w:val="24"/>
              </w:rPr>
            </w:pPr>
            <w:r>
              <w:rPr>
                <w:rFonts w:hint="eastAsia" w:eastAsia="黑体"/>
                <w:sz w:val="24"/>
              </w:rPr>
              <w:t>三、人员素质要求</w:t>
            </w:r>
          </w:p>
          <w:p w14:paraId="63E363A5">
            <w:pPr>
              <w:spacing w:line="288" w:lineRule="auto"/>
              <w:rPr>
                <w:rFonts w:ascii="宋体" w:hAnsi="宋体"/>
                <w:szCs w:val="21"/>
              </w:rPr>
            </w:pPr>
            <w:r>
              <w:rPr>
                <w:rFonts w:hint="eastAsia" w:ascii="宋体" w:hAnsi="宋体"/>
                <w:szCs w:val="21"/>
              </w:rPr>
              <w:t>1. 工作人员应知法，懂法，守法，依法办事，必须严格遵守水电维修从业规范，模范遵守校园安全管理规定。</w:t>
            </w:r>
          </w:p>
          <w:p w14:paraId="5DA5B1BE">
            <w:pPr>
              <w:spacing w:line="288" w:lineRule="auto"/>
              <w:rPr>
                <w:rFonts w:ascii="宋体" w:hAnsi="宋体"/>
                <w:szCs w:val="21"/>
              </w:rPr>
            </w:pPr>
            <w:r>
              <w:rPr>
                <w:rFonts w:hint="eastAsia" w:ascii="宋体" w:hAnsi="宋体"/>
                <w:szCs w:val="21"/>
              </w:rPr>
              <w:t>2. 工作人员身体健康，没有传染病及精神病等不能控制自己行为能力的疾病病史，体貌端正，无犯罪记录。</w:t>
            </w:r>
          </w:p>
          <w:p w14:paraId="0F299A9A">
            <w:pPr>
              <w:spacing w:line="288" w:lineRule="auto"/>
              <w:rPr>
                <w:rFonts w:hint="default" w:ascii="宋体" w:hAnsi="宋体" w:eastAsia="宋体"/>
                <w:szCs w:val="21"/>
                <w:lang w:val="en-US" w:eastAsia="zh-CN"/>
              </w:rPr>
            </w:pPr>
            <w:r>
              <w:rPr>
                <w:rFonts w:hint="eastAsia" w:ascii="宋体" w:hAnsi="宋体"/>
                <w:szCs w:val="21"/>
              </w:rPr>
              <w:t>3. 工作人员必须受过专门的业务培训后方可上岗，年龄在</w:t>
            </w:r>
            <w:r>
              <w:rPr>
                <w:rFonts w:hint="eastAsia" w:ascii="宋体" w:hAnsi="宋体"/>
                <w:szCs w:val="21"/>
                <w:lang w:val="en-US" w:eastAsia="zh-CN"/>
              </w:rPr>
              <w:t>50</w:t>
            </w:r>
            <w:r>
              <w:rPr>
                <w:rFonts w:hint="eastAsia" w:ascii="宋体" w:hAnsi="宋体"/>
                <w:szCs w:val="21"/>
              </w:rPr>
              <w:t>周岁以下（不含</w:t>
            </w:r>
            <w:r>
              <w:rPr>
                <w:rFonts w:hint="eastAsia" w:ascii="宋体" w:hAnsi="宋体"/>
                <w:szCs w:val="21"/>
                <w:lang w:val="en-US" w:eastAsia="zh-CN"/>
              </w:rPr>
              <w:t>50</w:t>
            </w:r>
            <w:r>
              <w:rPr>
                <w:rFonts w:hint="eastAsia" w:ascii="宋体" w:hAnsi="宋体"/>
                <w:szCs w:val="21"/>
              </w:rPr>
              <w:t>周岁）。</w:t>
            </w:r>
          </w:p>
          <w:p w14:paraId="2D43ABF0">
            <w:pPr>
              <w:spacing w:line="288" w:lineRule="auto"/>
              <w:rPr>
                <w:rFonts w:ascii="黑体" w:hAnsi="黑体" w:eastAsia="黑体"/>
                <w:sz w:val="24"/>
              </w:rPr>
            </w:pPr>
            <w:r>
              <w:rPr>
                <w:rFonts w:hint="eastAsia" w:ascii="黑体" w:hAnsi="黑体" w:eastAsia="黑体"/>
                <w:sz w:val="24"/>
              </w:rPr>
              <w:t>四、风险要求</w:t>
            </w:r>
          </w:p>
          <w:p w14:paraId="2D8FD592">
            <w:pPr>
              <w:spacing w:line="288" w:lineRule="auto"/>
              <w:rPr>
                <w:rFonts w:ascii="宋体" w:hAnsi="宋体"/>
                <w:szCs w:val="21"/>
              </w:rPr>
            </w:pPr>
            <w:r>
              <w:rPr>
                <w:rFonts w:hint="eastAsia" w:ascii="宋体" w:hAnsi="宋体"/>
                <w:szCs w:val="21"/>
              </w:rPr>
              <w:t>1. 学校将按照以上要求对水电维修服务质量进行全过程严格考核，中标人若出现人员年龄不符合要求、人数不够、日常工作不到位、服务质量不达标、受到师生投诉等违约现象，将依据合同约定，每月进行相应的违约处理与处罚，直至解除合同；</w:t>
            </w:r>
          </w:p>
          <w:p w14:paraId="06880667">
            <w:pPr>
              <w:spacing w:line="288" w:lineRule="auto"/>
              <w:rPr>
                <w:rFonts w:ascii="宋体" w:hAnsi="宋体"/>
                <w:szCs w:val="21"/>
              </w:rPr>
            </w:pPr>
            <w:r>
              <w:rPr>
                <w:rFonts w:hint="eastAsia" w:ascii="宋体" w:hAnsi="宋体"/>
                <w:szCs w:val="21"/>
              </w:rPr>
              <w:t>2. 水电维修人员在岗履行工作职责期间，必须严格按照操作规程，做好劳动保护，发生自身的人身伤害、伤亡等事件均由中标人负责，学校不承担任何责任；</w:t>
            </w:r>
          </w:p>
          <w:p w14:paraId="28492FB4">
            <w:pPr>
              <w:spacing w:line="288" w:lineRule="auto"/>
              <w:rPr>
                <w:rFonts w:ascii="宋体" w:hAnsi="宋体"/>
                <w:szCs w:val="21"/>
              </w:rPr>
            </w:pPr>
            <w:r>
              <w:rPr>
                <w:rFonts w:hint="eastAsia" w:ascii="宋体" w:hAnsi="宋体"/>
                <w:szCs w:val="21"/>
              </w:rPr>
              <w:t>3. 中标人违反国家相关法律法规，与聘用人员发生纠纷，均由中标人负责调解与处理，学校不承担责任；</w:t>
            </w:r>
          </w:p>
          <w:p w14:paraId="241F47D5">
            <w:pPr>
              <w:spacing w:line="288" w:lineRule="auto"/>
              <w:rPr>
                <w:rFonts w:ascii="宋体" w:hAnsi="宋体"/>
                <w:szCs w:val="21"/>
              </w:rPr>
            </w:pPr>
            <w:r>
              <w:rPr>
                <w:rFonts w:hint="eastAsia" w:ascii="宋体" w:hAnsi="宋体"/>
                <w:szCs w:val="21"/>
              </w:rPr>
              <w:t>4. 中标人在水电维修服务中违反国家相关法规或操作规范，因过失造成他人人身伤亡的，均由中标人负责处理并承担经济和道义上的责任，学校不承担任何责任。</w:t>
            </w:r>
          </w:p>
          <w:p w14:paraId="0BB5214F">
            <w:pPr>
              <w:spacing w:line="288" w:lineRule="auto"/>
              <w:rPr>
                <w:rFonts w:ascii="宋体" w:hAnsi="宋体"/>
                <w:szCs w:val="21"/>
              </w:rPr>
            </w:pPr>
            <w:r>
              <w:rPr>
                <w:rFonts w:hint="eastAsia" w:ascii="宋体" w:hAnsi="宋体"/>
                <w:szCs w:val="21"/>
              </w:rPr>
              <w:t>5. 中标人在学校重大活动及上级迎检中，出现重大失误影响到学校有关荣誉和评估验收两次的则终止合同。</w:t>
            </w:r>
          </w:p>
          <w:p w14:paraId="13D5A8C4">
            <w:pPr>
              <w:spacing w:line="288" w:lineRule="auto"/>
              <w:rPr>
                <w:rFonts w:eastAsia="黑体"/>
                <w:sz w:val="24"/>
              </w:rPr>
            </w:pPr>
            <w:r>
              <w:rPr>
                <w:rFonts w:hint="eastAsia" w:eastAsia="黑体"/>
                <w:sz w:val="24"/>
              </w:rPr>
              <w:t>五、考核要求</w:t>
            </w:r>
          </w:p>
          <w:p w14:paraId="26A16B15">
            <w:pPr>
              <w:spacing w:line="288" w:lineRule="auto"/>
              <w:ind w:firstLine="420" w:firstLineChars="200"/>
              <w:rPr>
                <w:rFonts w:ascii="宋体" w:hAnsi="宋体"/>
                <w:szCs w:val="21"/>
              </w:rPr>
            </w:pPr>
            <w:r>
              <w:rPr>
                <w:rFonts w:hint="eastAsia" w:ascii="宋体" w:hAnsi="宋体"/>
                <w:szCs w:val="21"/>
              </w:rPr>
              <w:t>为确保服务质量，学校将对水电维修服务进行每月一次的考核，满分100分，其中使用部门测评占50%，学校考核小组测评占50%。每月付款前，根据考核成绩，90分及以上视为满意，按照合同支付当月服务费用；89-85分扣除当月服务费用总金额的1%；84-80分扣除当月服务费用总金额的2%；79-75分扣除当月服务费用总金额的3%；74-70分扣除当月服务费用总金额的4%；69分及以下扣除当月服务费用总金额的10%。如连续3次考核低于80分，学校有权解除合同，由此造成的损失，由中标人自行承担。</w:t>
            </w:r>
          </w:p>
          <w:p w14:paraId="7AA6FC96">
            <w:pPr>
              <w:spacing w:line="288" w:lineRule="auto"/>
              <w:rPr>
                <w:b/>
                <w:bCs/>
                <w:szCs w:val="21"/>
              </w:rPr>
            </w:pPr>
            <w:r>
              <w:rPr>
                <w:rFonts w:hint="eastAsia"/>
                <w:b/>
                <w:bCs/>
                <w:szCs w:val="21"/>
              </w:rPr>
              <w:t>考核内容：</w:t>
            </w:r>
          </w:p>
          <w:p w14:paraId="51FBCEFF">
            <w:pPr>
              <w:spacing w:line="288" w:lineRule="auto"/>
              <w:rPr>
                <w:rFonts w:ascii="宋体" w:hAnsi="宋体"/>
                <w:szCs w:val="21"/>
              </w:rPr>
            </w:pPr>
            <w:r>
              <w:rPr>
                <w:rFonts w:hint="eastAsia" w:ascii="宋体" w:hAnsi="宋体"/>
                <w:szCs w:val="21"/>
              </w:rPr>
              <w:t>1. 人员基本条件（20分）。工作人员人数、年龄、资格、身体条件等必须符合合同要求，学校考核组不定期抽查发现1人次不符合要求扣5分。</w:t>
            </w:r>
          </w:p>
          <w:p w14:paraId="23323581">
            <w:pPr>
              <w:spacing w:line="288" w:lineRule="auto"/>
              <w:rPr>
                <w:rFonts w:ascii="宋体" w:hAnsi="宋体"/>
                <w:szCs w:val="21"/>
              </w:rPr>
            </w:pPr>
            <w:r>
              <w:rPr>
                <w:rFonts w:hint="eastAsia" w:ascii="宋体" w:hAnsi="宋体"/>
                <w:szCs w:val="21"/>
              </w:rPr>
              <w:t>2. 工作纪律（10分）。工作人员需着统一工作服上岗，文明服务，工作时间必须满足学校工作需要，工作时间不得擅自离岗、串岗、聊天、干私活，发现1人次不符合要求扣1分。考核中发现一项不符合要求扣1分。</w:t>
            </w:r>
          </w:p>
          <w:p w14:paraId="7A1EBD06">
            <w:pPr>
              <w:spacing w:line="288" w:lineRule="auto"/>
              <w:rPr>
                <w:rFonts w:ascii="宋体" w:hAnsi="宋体"/>
                <w:szCs w:val="21"/>
              </w:rPr>
            </w:pPr>
            <w:r>
              <w:rPr>
                <w:rFonts w:hint="eastAsia" w:ascii="宋体" w:hAnsi="宋体"/>
                <w:szCs w:val="21"/>
              </w:rPr>
              <w:t>3. 日常工作情况（40分）。水电维修标准需符合上述第二条“水电维修服务标准”要求，每次考核发现1处不合格扣1分。</w:t>
            </w:r>
          </w:p>
          <w:p w14:paraId="32C7BF5F">
            <w:pPr>
              <w:spacing w:line="288" w:lineRule="auto"/>
              <w:rPr>
                <w:rFonts w:ascii="宋体" w:hAnsi="宋体"/>
              </w:rPr>
            </w:pPr>
            <w:r>
              <w:rPr>
                <w:rFonts w:hint="eastAsia" w:ascii="宋体" w:hAnsi="宋体"/>
                <w:szCs w:val="21"/>
              </w:rPr>
              <w:t>4. 师生评价（20分）。遵守学校各种规章制度，服从学校主管部门的管理；对待师生服务热情周到，工作认真负责，方法得当，严禁简单粗暴，语言粗俗等不文明行</w:t>
            </w:r>
            <w:r>
              <w:rPr>
                <w:rFonts w:hint="eastAsia" w:ascii="宋体" w:hAnsi="宋体"/>
              </w:rPr>
              <w:t>为，发现违反1次扣5分。</w:t>
            </w:r>
          </w:p>
          <w:p w14:paraId="757F9A38">
            <w:pPr>
              <w:spacing w:line="288" w:lineRule="auto"/>
              <w:rPr>
                <w:rFonts w:ascii="宋体" w:hAnsi="宋体"/>
              </w:rPr>
            </w:pPr>
            <w:r>
              <w:rPr>
                <w:rFonts w:hint="eastAsia" w:ascii="宋体" w:hAnsi="宋体"/>
              </w:rPr>
              <w:t>5. 用工要求</w:t>
            </w:r>
            <w:r>
              <w:rPr>
                <w:rFonts w:ascii="宋体" w:hAnsi="宋体"/>
              </w:rPr>
              <w:t>（</w:t>
            </w:r>
            <w:r>
              <w:rPr>
                <w:rFonts w:hint="eastAsia" w:ascii="宋体" w:hAnsi="宋体"/>
              </w:rPr>
              <w:t>10分</w:t>
            </w:r>
            <w:r>
              <w:rPr>
                <w:rFonts w:ascii="宋体" w:hAnsi="宋体"/>
              </w:rPr>
              <w:t>）</w:t>
            </w:r>
            <w:r>
              <w:rPr>
                <w:rFonts w:hint="eastAsia" w:ascii="宋体" w:hAnsi="宋体"/>
              </w:rPr>
              <w:t>。学校</w:t>
            </w:r>
            <w:r>
              <w:rPr>
                <w:rFonts w:ascii="宋体" w:hAnsi="宋体"/>
              </w:rPr>
              <w:t>将对</w:t>
            </w:r>
            <w:r>
              <w:rPr>
                <w:rFonts w:hint="eastAsia" w:ascii="宋体" w:hAnsi="宋体"/>
              </w:rPr>
              <w:t>用工协议签订、社保缴纳、依法纳税等方面履约情况抽查，每发现一方面不合格扣5分。</w:t>
            </w:r>
          </w:p>
          <w:p w14:paraId="2A55E130">
            <w:pPr>
              <w:spacing w:line="288" w:lineRule="auto"/>
              <w:rPr>
                <w:rFonts w:ascii="黑体" w:hAnsi="黑体" w:eastAsia="黑体"/>
                <w:sz w:val="24"/>
              </w:rPr>
            </w:pPr>
            <w:r>
              <w:rPr>
                <w:rFonts w:hint="eastAsia" w:ascii="黑体" w:hAnsi="黑体" w:eastAsia="黑体"/>
                <w:sz w:val="24"/>
              </w:rPr>
              <w:t>六、培训要求</w:t>
            </w:r>
          </w:p>
          <w:p w14:paraId="51CDFFED">
            <w:pPr>
              <w:spacing w:line="288" w:lineRule="auto"/>
              <w:jc w:val="left"/>
            </w:pPr>
            <w:r>
              <w:rPr>
                <w:rFonts w:hint="eastAsia" w:ascii="宋体" w:hAnsi="宋体"/>
              </w:rPr>
              <w:t>所有水电维修人员上岗前需经过培训合格后上岗（要有培训过程资料）；加强对水电维修人员的法纪教育和业务学习训练，每月集中理论学习不少于1次（要有培训</w:t>
            </w:r>
            <w:r>
              <w:rPr>
                <w:rFonts w:hint="eastAsia"/>
              </w:rPr>
              <w:t>过程资料）；形象素质培训，规范化培训的开展每学期不少于1次（要有培训过程资料）。每次培训会议业主单位有关人员全程参会。</w:t>
            </w:r>
          </w:p>
          <w:p w14:paraId="0FBF48A9">
            <w:pPr>
              <w:spacing w:line="288" w:lineRule="auto"/>
              <w:jc w:val="left"/>
              <w:rPr>
                <w:rFonts w:eastAsia="黑体"/>
                <w:sz w:val="24"/>
              </w:rPr>
            </w:pPr>
            <w:r>
              <w:rPr>
                <w:rFonts w:hint="eastAsia" w:eastAsia="黑体"/>
                <w:sz w:val="24"/>
              </w:rPr>
              <w:t>七、着装要求</w:t>
            </w:r>
          </w:p>
          <w:p w14:paraId="4FFC10AA">
            <w:pPr>
              <w:spacing w:line="288" w:lineRule="auto"/>
              <w:jc w:val="left"/>
              <w:rPr>
                <w:rFonts w:ascii="宋体" w:hAnsi="宋体"/>
              </w:rPr>
            </w:pPr>
            <w:r>
              <w:rPr>
                <w:rFonts w:hint="eastAsia" w:ascii="宋体" w:hAnsi="宋体"/>
              </w:rPr>
              <w:t>工作人员需着统一服装，服装颜色一致，编号醒目，便于师生辨识。</w:t>
            </w:r>
          </w:p>
          <w:p w14:paraId="207C1A53">
            <w:pPr>
              <w:spacing w:line="288" w:lineRule="auto"/>
              <w:jc w:val="left"/>
              <w:rPr>
                <w:rFonts w:eastAsia="黑体"/>
                <w:sz w:val="24"/>
              </w:rPr>
            </w:pPr>
            <w:r>
              <w:rPr>
                <w:rFonts w:hint="eastAsia" w:eastAsia="黑体"/>
                <w:sz w:val="24"/>
              </w:rPr>
              <w:t>八</w:t>
            </w:r>
            <w:r>
              <w:rPr>
                <w:rFonts w:eastAsia="黑体"/>
                <w:sz w:val="24"/>
              </w:rPr>
              <w:t>、食宿要求</w:t>
            </w:r>
          </w:p>
          <w:p w14:paraId="6EE3D7CC">
            <w:pPr>
              <w:spacing w:line="288" w:lineRule="auto"/>
              <w:jc w:val="left"/>
              <w:rPr>
                <w:rFonts w:ascii="宋体" w:hAnsi="宋体"/>
                <w:lang w:bidi="zh-CN"/>
              </w:rPr>
            </w:pPr>
            <w:r>
              <w:rPr>
                <w:rFonts w:hint="eastAsia" w:ascii="宋体" w:hAnsi="宋体"/>
              </w:rPr>
              <w:t>所有工作人员在校期间的饮食自理，不准在值班地点做饭。</w:t>
            </w:r>
          </w:p>
        </w:tc>
      </w:tr>
      <w:tr w14:paraId="442D8CCC">
        <w:tblPrEx>
          <w:tblCellMar>
            <w:top w:w="0" w:type="dxa"/>
            <w:left w:w="108" w:type="dxa"/>
            <w:bottom w:w="0" w:type="dxa"/>
            <w:right w:w="108" w:type="dxa"/>
          </w:tblCellMar>
        </w:tblPrEx>
        <w:trPr>
          <w:trHeight w:val="720" w:hRule="atLeast"/>
          <w:jc w:val="center"/>
        </w:trPr>
        <w:tc>
          <w:tcPr>
            <w:tcW w:w="2125" w:type="dxa"/>
            <w:gridSpan w:val="3"/>
            <w:tcBorders>
              <w:top w:val="single" w:color="auto" w:sz="4" w:space="0"/>
              <w:left w:val="single" w:color="auto" w:sz="4" w:space="0"/>
              <w:bottom w:val="single" w:color="auto" w:sz="4" w:space="0"/>
              <w:right w:val="single" w:color="auto" w:sz="4" w:space="0"/>
            </w:tcBorders>
            <w:vAlign w:val="center"/>
          </w:tcPr>
          <w:p w14:paraId="1CDC1D92">
            <w:pPr>
              <w:jc w:val="center"/>
              <w:rPr>
                <w:rFonts w:eastAsia="黑体"/>
                <w:b/>
                <w:bCs/>
              </w:rPr>
            </w:pPr>
            <w:r>
              <w:rPr>
                <w:rFonts w:hint="eastAsia" w:eastAsia="黑体"/>
              </w:rPr>
              <w:t>服务标准</w:t>
            </w:r>
          </w:p>
        </w:tc>
        <w:tc>
          <w:tcPr>
            <w:tcW w:w="6570" w:type="dxa"/>
            <w:tcBorders>
              <w:top w:val="single" w:color="auto" w:sz="4" w:space="0"/>
              <w:left w:val="nil"/>
              <w:bottom w:val="single" w:color="auto" w:sz="4" w:space="0"/>
              <w:right w:val="single" w:color="auto" w:sz="4" w:space="0"/>
            </w:tcBorders>
            <w:vAlign w:val="center"/>
          </w:tcPr>
          <w:p w14:paraId="7512CF03">
            <w:r>
              <w:rPr>
                <w:rFonts w:hint="eastAsia"/>
              </w:rPr>
              <w:t>国家标准、行业标准、地区标准等标准规范</w:t>
            </w:r>
          </w:p>
        </w:tc>
      </w:tr>
      <w:tr w14:paraId="4CEA7647">
        <w:tblPrEx>
          <w:tblCellMar>
            <w:top w:w="0" w:type="dxa"/>
            <w:left w:w="108" w:type="dxa"/>
            <w:bottom w:w="0" w:type="dxa"/>
            <w:right w:w="108" w:type="dxa"/>
          </w:tblCellMar>
        </w:tblPrEx>
        <w:trPr>
          <w:trHeight w:val="720" w:hRule="atLeast"/>
          <w:jc w:val="center"/>
        </w:trPr>
        <w:tc>
          <w:tcPr>
            <w:tcW w:w="2125" w:type="dxa"/>
            <w:gridSpan w:val="3"/>
            <w:tcBorders>
              <w:top w:val="single" w:color="auto" w:sz="4" w:space="0"/>
              <w:left w:val="single" w:color="auto" w:sz="4" w:space="0"/>
              <w:bottom w:val="single" w:color="auto" w:sz="4" w:space="0"/>
              <w:right w:val="single" w:color="auto" w:sz="4" w:space="0"/>
            </w:tcBorders>
            <w:vAlign w:val="center"/>
          </w:tcPr>
          <w:p w14:paraId="4D8AE388">
            <w:pPr>
              <w:jc w:val="center"/>
              <w:rPr>
                <w:rFonts w:eastAsia="黑体"/>
                <w:b/>
                <w:bCs/>
              </w:rPr>
            </w:pPr>
            <w:r>
              <w:rPr>
                <w:rFonts w:hint="eastAsia" w:eastAsia="黑体"/>
              </w:rPr>
              <w:t>验收方法及方案</w:t>
            </w:r>
          </w:p>
        </w:tc>
        <w:tc>
          <w:tcPr>
            <w:tcW w:w="6570" w:type="dxa"/>
            <w:tcBorders>
              <w:top w:val="single" w:color="auto" w:sz="4" w:space="0"/>
              <w:left w:val="nil"/>
              <w:bottom w:val="single" w:color="auto" w:sz="4" w:space="0"/>
              <w:right w:val="single" w:color="auto" w:sz="4" w:space="0"/>
            </w:tcBorders>
            <w:vAlign w:val="center"/>
          </w:tcPr>
          <w:p w14:paraId="401283BF">
            <w:pPr>
              <w:spacing w:line="288" w:lineRule="auto"/>
              <w:rPr>
                <w:rFonts w:ascii="宋体" w:hAnsi="宋体"/>
              </w:rPr>
            </w:pPr>
            <w:r>
              <w:rPr>
                <w:rFonts w:hint="eastAsia" w:ascii="宋体" w:hAnsi="宋体"/>
              </w:rPr>
              <w:t>由采购人按照有关规定组织验收。</w:t>
            </w:r>
          </w:p>
          <w:p w14:paraId="634943F8">
            <w:pPr>
              <w:spacing w:line="288" w:lineRule="auto"/>
              <w:rPr>
                <w:rFonts w:ascii="宋体" w:hAnsi="宋体"/>
              </w:rPr>
            </w:pPr>
            <w:r>
              <w:rPr>
                <w:rFonts w:hint="eastAsia" w:ascii="宋体" w:hAnsi="宋体"/>
              </w:rPr>
              <w:t>1. 验收对象：此包中所承诺的</w:t>
            </w:r>
            <w:r>
              <w:rPr>
                <w:rFonts w:hint="eastAsia" w:ascii="宋体" w:hAnsi="宋体"/>
                <w:lang w:val="en-US" w:eastAsia="zh-CN"/>
              </w:rPr>
              <w:t>2</w:t>
            </w:r>
            <w:r>
              <w:rPr>
                <w:rFonts w:hint="eastAsia" w:ascii="宋体" w:hAnsi="宋体"/>
              </w:rPr>
              <w:t>名人员、装备及相关服务事项。</w:t>
            </w:r>
          </w:p>
          <w:p w14:paraId="37DFC730">
            <w:pPr>
              <w:spacing w:line="288" w:lineRule="auto"/>
              <w:rPr>
                <w:rFonts w:ascii="宋体" w:hAnsi="宋体"/>
              </w:rPr>
            </w:pPr>
            <w:r>
              <w:rPr>
                <w:rFonts w:hint="eastAsia" w:ascii="宋体" w:hAnsi="宋体"/>
              </w:rPr>
              <w:t>2. 验收时间：此包所有人员和装备到位后，七个工作日内验收。</w:t>
            </w:r>
          </w:p>
          <w:p w14:paraId="21ACB359">
            <w:pPr>
              <w:spacing w:line="288" w:lineRule="auto"/>
              <w:rPr>
                <w:rFonts w:ascii="宋体" w:hAnsi="宋体"/>
              </w:rPr>
            </w:pPr>
            <w:r>
              <w:rPr>
                <w:rFonts w:hint="eastAsia" w:ascii="宋体" w:hAnsi="宋体"/>
              </w:rPr>
              <w:t>3. 验收方式：采购人组织相关人员验收。</w:t>
            </w:r>
          </w:p>
          <w:p w14:paraId="17C101CD">
            <w:pPr>
              <w:spacing w:line="288" w:lineRule="auto"/>
            </w:pPr>
            <w:r>
              <w:rPr>
                <w:rFonts w:hint="eastAsia" w:ascii="宋体" w:hAnsi="宋体"/>
              </w:rPr>
              <w:t>4. 验收标准：验收小组依据中标供应商投标文件中的承诺，对人员、物资、装备等逐一核对检查，要求与投标文件无出入。</w:t>
            </w:r>
          </w:p>
        </w:tc>
      </w:tr>
    </w:tbl>
    <w:p w14:paraId="43D5679D">
      <w:pPr>
        <w:ind w:firstLine="562" w:firstLineChars="200"/>
        <w:rPr>
          <w:b/>
          <w:bCs/>
          <w:sz w:val="28"/>
          <w:szCs w:val="36"/>
        </w:rPr>
      </w:pPr>
    </w:p>
    <w:p w14:paraId="1CA7D10F">
      <w:pPr>
        <w:ind w:firstLine="562" w:firstLineChars="200"/>
        <w:rPr>
          <w:b/>
          <w:bCs/>
          <w:sz w:val="28"/>
          <w:szCs w:val="36"/>
        </w:rPr>
      </w:pPr>
    </w:p>
    <w:p w14:paraId="780D456A">
      <w:pPr>
        <w:ind w:firstLine="562" w:firstLineChars="200"/>
        <w:rPr>
          <w:b/>
          <w:bCs/>
          <w:sz w:val="28"/>
          <w:szCs w:val="36"/>
        </w:rPr>
      </w:pPr>
    </w:p>
    <w:p w14:paraId="3FDEAA6F">
      <w:pPr>
        <w:ind w:firstLine="562" w:firstLineChars="200"/>
        <w:rPr>
          <w:b/>
          <w:bCs/>
          <w:sz w:val="28"/>
          <w:szCs w:val="36"/>
        </w:rPr>
      </w:pPr>
    </w:p>
    <w:p w14:paraId="07E91F92">
      <w:pPr>
        <w:ind w:firstLine="562" w:firstLineChars="200"/>
        <w:rPr>
          <w:b/>
          <w:bCs/>
          <w:sz w:val="28"/>
          <w:szCs w:val="36"/>
        </w:rPr>
      </w:pPr>
      <w:r>
        <w:rPr>
          <w:rFonts w:hint="eastAsia"/>
          <w:b/>
          <w:bCs/>
          <w:sz w:val="28"/>
          <w:szCs w:val="36"/>
        </w:rPr>
        <w:t>岗位及人员配置要求</w:t>
      </w: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7"/>
        <w:gridCol w:w="3023"/>
      </w:tblGrid>
      <w:tr w14:paraId="5BD5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7" w:type="dxa"/>
            <w:shd w:val="clear" w:color="auto" w:fill="auto"/>
            <w:vAlign w:val="center"/>
          </w:tcPr>
          <w:p w14:paraId="0D3CDDDF">
            <w:pPr>
              <w:jc w:val="center"/>
              <w:rPr>
                <w:b/>
                <w:bCs/>
              </w:rPr>
            </w:pPr>
            <w:r>
              <w:rPr>
                <w:b/>
                <w:bCs/>
              </w:rPr>
              <w:t>岗位</w:t>
            </w:r>
          </w:p>
        </w:tc>
        <w:tc>
          <w:tcPr>
            <w:tcW w:w="3023" w:type="dxa"/>
            <w:shd w:val="clear" w:color="auto" w:fill="auto"/>
            <w:vAlign w:val="center"/>
          </w:tcPr>
          <w:p w14:paraId="25F349D4">
            <w:pPr>
              <w:jc w:val="center"/>
              <w:rPr>
                <w:b/>
                <w:bCs/>
              </w:rPr>
            </w:pPr>
            <w:r>
              <w:rPr>
                <w:b/>
                <w:bCs/>
              </w:rPr>
              <w:t>人数</w:t>
            </w:r>
          </w:p>
        </w:tc>
      </w:tr>
      <w:tr w14:paraId="2EE0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7" w:type="dxa"/>
            <w:shd w:val="clear" w:color="auto" w:fill="auto"/>
            <w:vAlign w:val="center"/>
          </w:tcPr>
          <w:p w14:paraId="17C4EB1C">
            <w:pPr>
              <w:jc w:val="center"/>
            </w:pPr>
            <w:r>
              <w:t>水</w:t>
            </w:r>
            <w:r>
              <w:rPr>
                <w:rFonts w:hint="eastAsia"/>
                <w:lang w:val="en-US" w:eastAsia="zh-CN"/>
              </w:rPr>
              <w:t>电</w:t>
            </w:r>
            <w:r>
              <w:t>工</w:t>
            </w:r>
          </w:p>
        </w:tc>
        <w:tc>
          <w:tcPr>
            <w:tcW w:w="3023" w:type="dxa"/>
            <w:shd w:val="clear" w:color="auto" w:fill="auto"/>
            <w:vAlign w:val="center"/>
          </w:tcPr>
          <w:p w14:paraId="43BFE59E">
            <w:pPr>
              <w:jc w:val="center"/>
              <w:rPr>
                <w:rFonts w:hint="eastAsia" w:ascii="宋体" w:hAnsi="宋体" w:eastAsia="宋体" w:cs="宋体"/>
                <w:lang w:val="en-US" w:eastAsia="zh-CN"/>
              </w:rPr>
            </w:pPr>
            <w:r>
              <w:rPr>
                <w:rFonts w:hint="eastAsia" w:ascii="宋体" w:hAnsi="宋体" w:cs="宋体"/>
                <w:lang w:val="en-US" w:eastAsia="zh-CN"/>
              </w:rPr>
              <w:t>2</w:t>
            </w:r>
          </w:p>
        </w:tc>
      </w:tr>
      <w:tr w14:paraId="361B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17" w:type="dxa"/>
            <w:shd w:val="clear" w:color="auto" w:fill="auto"/>
            <w:vAlign w:val="center"/>
          </w:tcPr>
          <w:p w14:paraId="75B68AF2">
            <w:pPr>
              <w:jc w:val="center"/>
            </w:pPr>
            <w:r>
              <w:rPr>
                <w:rFonts w:hint="eastAsia" w:eastAsia="黑体"/>
              </w:rPr>
              <w:t>合计</w:t>
            </w:r>
          </w:p>
        </w:tc>
        <w:tc>
          <w:tcPr>
            <w:tcW w:w="3023" w:type="dxa"/>
            <w:shd w:val="clear" w:color="auto" w:fill="auto"/>
            <w:vAlign w:val="center"/>
          </w:tcPr>
          <w:p w14:paraId="7A03C770">
            <w:pPr>
              <w:jc w:val="center"/>
              <w:rPr>
                <w:rFonts w:hint="eastAsia" w:ascii="宋体" w:hAnsi="宋体" w:eastAsia="宋体" w:cs="宋体"/>
                <w:lang w:val="en-US" w:eastAsia="zh-CN"/>
              </w:rPr>
            </w:pPr>
            <w:r>
              <w:rPr>
                <w:rFonts w:hint="eastAsia" w:ascii="宋体" w:hAnsi="宋体" w:cs="宋体"/>
                <w:lang w:val="en-US" w:eastAsia="zh-CN"/>
              </w:rPr>
              <w:t>2</w:t>
            </w:r>
          </w:p>
        </w:tc>
      </w:tr>
    </w:tbl>
    <w:p w14:paraId="56938920">
      <w:pPr>
        <w:ind w:firstLine="560" w:firstLineChars="200"/>
        <w:rPr>
          <w:rFonts w:ascii="黑体" w:hAnsi="黑体" w:eastAsia="黑体" w:cs="黑体"/>
          <w:sz w:val="28"/>
          <w:szCs w:val="28"/>
        </w:rPr>
      </w:pPr>
      <w:r>
        <w:rPr>
          <w:rFonts w:hint="eastAsia" w:ascii="黑体" w:hAnsi="黑体" w:eastAsia="黑体" w:cs="黑体"/>
          <w:sz w:val="28"/>
          <w:szCs w:val="28"/>
        </w:rPr>
        <w:t>六、费用及付款方式</w:t>
      </w:r>
    </w:p>
    <w:p w14:paraId="41B99DA4">
      <w:pPr>
        <w:ind w:firstLine="560" w:firstLineChars="200"/>
        <w:rPr>
          <w:sz w:val="28"/>
          <w:szCs w:val="28"/>
        </w:rPr>
      </w:pPr>
      <w:r>
        <w:rPr>
          <w:rFonts w:hint="eastAsia"/>
          <w:sz w:val="28"/>
          <w:szCs w:val="28"/>
        </w:rPr>
        <w:t>1、依据驻马店市政府采购项目中标通知书甲方支付乙方中标合同期内综合费用（大写）：</w:t>
      </w:r>
      <w:r>
        <w:rPr>
          <w:rFonts w:hint="eastAsia"/>
          <w:sz w:val="28"/>
          <w:szCs w:val="28"/>
          <w:lang w:val="en-US" w:eastAsia="zh-CN"/>
        </w:rPr>
        <w:t>伍万伍仟元整</w:t>
      </w:r>
      <w:r>
        <w:rPr>
          <w:rFonts w:hint="eastAsia"/>
          <w:sz w:val="28"/>
          <w:szCs w:val="28"/>
        </w:rPr>
        <w:t xml:space="preserve"> (小写￥:</w:t>
      </w:r>
      <w:r>
        <w:rPr>
          <w:rFonts w:hint="eastAsia"/>
          <w:sz w:val="28"/>
          <w:szCs w:val="28"/>
          <w:lang w:val="en-US" w:eastAsia="zh-CN"/>
        </w:rPr>
        <w:t>55000</w:t>
      </w:r>
      <w:r>
        <w:rPr>
          <w:rFonts w:hint="eastAsia"/>
          <w:sz w:val="28"/>
          <w:szCs w:val="28"/>
        </w:rPr>
        <w:t>元)。</w:t>
      </w:r>
    </w:p>
    <w:p w14:paraId="2F040AA7">
      <w:pPr>
        <w:ind w:firstLine="560" w:firstLineChars="200"/>
        <w:rPr>
          <w:sz w:val="28"/>
          <w:szCs w:val="28"/>
        </w:rPr>
      </w:pPr>
      <w:r>
        <w:rPr>
          <w:rFonts w:hint="eastAsia"/>
          <w:sz w:val="28"/>
          <w:szCs w:val="28"/>
        </w:rPr>
        <w:t>2、甲方按月支付服务费用，如乙方因违约产生罚款或违约金，甲方有权在核实确认后直接在应付服务费用中予以扣除。</w:t>
      </w:r>
    </w:p>
    <w:p w14:paraId="231F312E">
      <w:pPr>
        <w:ind w:firstLine="560" w:firstLineChars="200"/>
        <w:rPr>
          <w:sz w:val="28"/>
          <w:szCs w:val="28"/>
        </w:rPr>
      </w:pPr>
      <w:r>
        <w:rPr>
          <w:rFonts w:hint="eastAsia"/>
          <w:sz w:val="28"/>
          <w:szCs w:val="28"/>
        </w:rPr>
        <w:t>3、乙方确认的收款银行账户名、开户行、银行账号信息。</w:t>
      </w:r>
    </w:p>
    <w:p w14:paraId="337B2FAC">
      <w:pPr>
        <w:ind w:firstLine="560" w:firstLineChars="200"/>
        <w:rPr>
          <w:rFonts w:ascii="黑体" w:hAnsi="黑体" w:eastAsia="黑体" w:cs="黑体"/>
          <w:sz w:val="28"/>
          <w:szCs w:val="28"/>
        </w:rPr>
      </w:pPr>
      <w:r>
        <w:rPr>
          <w:rFonts w:hint="eastAsia" w:ascii="黑体" w:hAnsi="黑体" w:eastAsia="黑体" w:cs="黑体"/>
          <w:sz w:val="28"/>
          <w:szCs w:val="28"/>
        </w:rPr>
        <w:t>七、服务期限</w:t>
      </w:r>
    </w:p>
    <w:p w14:paraId="72F86453">
      <w:pPr>
        <w:ind w:firstLine="560" w:firstLineChars="200"/>
        <w:rPr>
          <w:bCs/>
          <w:sz w:val="28"/>
          <w:szCs w:val="28"/>
        </w:rPr>
      </w:pPr>
      <w:r>
        <w:rPr>
          <w:bCs/>
          <w:sz w:val="28"/>
          <w:szCs w:val="28"/>
          <w:u w:val="single"/>
        </w:rPr>
        <w:t xml:space="preserve">  </w:t>
      </w:r>
      <w:r>
        <w:rPr>
          <w:rFonts w:hint="eastAsia"/>
          <w:bCs/>
          <w:sz w:val="28"/>
          <w:szCs w:val="28"/>
          <w:u w:val="single"/>
        </w:rPr>
        <w:t>202</w:t>
      </w:r>
      <w:r>
        <w:rPr>
          <w:rFonts w:hint="eastAsia"/>
          <w:bCs/>
          <w:sz w:val="28"/>
          <w:szCs w:val="28"/>
          <w:u w:val="single"/>
          <w:lang w:val="en-US" w:eastAsia="zh-CN"/>
        </w:rPr>
        <w:t>6</w:t>
      </w:r>
      <w:r>
        <w:rPr>
          <w:bCs/>
          <w:sz w:val="28"/>
          <w:szCs w:val="28"/>
          <w:u w:val="single"/>
        </w:rPr>
        <w:t xml:space="preserve"> </w:t>
      </w:r>
      <w:r>
        <w:rPr>
          <w:bCs/>
          <w:sz w:val="28"/>
          <w:szCs w:val="28"/>
        </w:rPr>
        <w:t>年</w:t>
      </w:r>
      <w:r>
        <w:rPr>
          <w:bCs/>
          <w:sz w:val="28"/>
          <w:szCs w:val="28"/>
          <w:u w:val="single"/>
        </w:rPr>
        <w:t xml:space="preserve">  </w:t>
      </w:r>
      <w:r>
        <w:rPr>
          <w:rFonts w:hint="eastAsia"/>
          <w:bCs/>
          <w:sz w:val="28"/>
          <w:szCs w:val="28"/>
          <w:u w:val="single"/>
          <w:lang w:val="en-US" w:eastAsia="zh-CN"/>
        </w:rPr>
        <w:t xml:space="preserve"> </w:t>
      </w:r>
      <w:r>
        <w:rPr>
          <w:bCs/>
          <w:sz w:val="28"/>
          <w:szCs w:val="28"/>
          <w:u w:val="single"/>
        </w:rPr>
        <w:t xml:space="preserve"> </w:t>
      </w:r>
      <w:r>
        <w:rPr>
          <w:rFonts w:hint="eastAsia"/>
          <w:bCs/>
          <w:sz w:val="28"/>
          <w:szCs w:val="28"/>
          <w:u w:val="single"/>
          <w:lang w:val="en-US" w:eastAsia="zh-CN"/>
        </w:rPr>
        <w:t>5</w:t>
      </w:r>
      <w:r>
        <w:rPr>
          <w:bCs/>
          <w:sz w:val="28"/>
          <w:szCs w:val="28"/>
        </w:rPr>
        <w:t>月</w:t>
      </w:r>
      <w:r>
        <w:rPr>
          <w:bCs/>
          <w:sz w:val="28"/>
          <w:szCs w:val="28"/>
          <w:u w:val="single"/>
        </w:rPr>
        <w:t xml:space="preserve"> </w:t>
      </w:r>
      <w:r>
        <w:rPr>
          <w:rFonts w:hint="eastAsia"/>
          <w:bCs/>
          <w:sz w:val="28"/>
          <w:szCs w:val="28"/>
          <w:u w:val="single"/>
          <w:lang w:val="en-US" w:eastAsia="zh-CN"/>
        </w:rPr>
        <w:t xml:space="preserve"> 15 </w:t>
      </w:r>
      <w:r>
        <w:rPr>
          <w:bCs/>
          <w:sz w:val="28"/>
          <w:szCs w:val="28"/>
          <w:u w:val="single"/>
        </w:rPr>
        <w:t xml:space="preserve"> </w:t>
      </w:r>
      <w:r>
        <w:rPr>
          <w:bCs/>
          <w:sz w:val="28"/>
          <w:szCs w:val="28"/>
        </w:rPr>
        <w:t>日至</w:t>
      </w:r>
      <w:r>
        <w:rPr>
          <w:bCs/>
          <w:sz w:val="28"/>
          <w:szCs w:val="28"/>
          <w:u w:val="single"/>
        </w:rPr>
        <w:t xml:space="preserve">   </w:t>
      </w:r>
      <w:r>
        <w:rPr>
          <w:rFonts w:hint="eastAsia"/>
          <w:bCs/>
          <w:sz w:val="28"/>
          <w:szCs w:val="28"/>
          <w:u w:val="single"/>
        </w:rPr>
        <w:t>202</w:t>
      </w:r>
      <w:r>
        <w:rPr>
          <w:bCs/>
          <w:sz w:val="28"/>
          <w:szCs w:val="28"/>
          <w:u w:val="single"/>
        </w:rPr>
        <w:t>6</w:t>
      </w:r>
      <w:r>
        <w:rPr>
          <w:rFonts w:hint="eastAsia"/>
          <w:bCs/>
          <w:sz w:val="28"/>
          <w:szCs w:val="28"/>
          <w:u w:val="single"/>
        </w:rPr>
        <w:t xml:space="preserve"> </w:t>
      </w:r>
      <w:r>
        <w:rPr>
          <w:bCs/>
          <w:sz w:val="28"/>
          <w:szCs w:val="28"/>
        </w:rPr>
        <w:t>年</w:t>
      </w:r>
      <w:r>
        <w:rPr>
          <w:bCs/>
          <w:sz w:val="28"/>
          <w:szCs w:val="28"/>
          <w:u w:val="single"/>
        </w:rPr>
        <w:t xml:space="preserve"> </w:t>
      </w:r>
      <w:r>
        <w:rPr>
          <w:rFonts w:hint="eastAsia"/>
          <w:bCs/>
          <w:sz w:val="28"/>
          <w:szCs w:val="28"/>
          <w:u w:val="single"/>
          <w:lang w:val="en-US" w:eastAsia="zh-CN"/>
        </w:rPr>
        <w:t xml:space="preserve">  10</w:t>
      </w:r>
      <w:r>
        <w:rPr>
          <w:bCs/>
          <w:sz w:val="28"/>
          <w:szCs w:val="28"/>
          <w:u w:val="single"/>
        </w:rPr>
        <w:t xml:space="preserve"> </w:t>
      </w:r>
      <w:r>
        <w:rPr>
          <w:bCs/>
          <w:sz w:val="28"/>
          <w:szCs w:val="28"/>
        </w:rPr>
        <w:t>月</w:t>
      </w:r>
      <w:r>
        <w:rPr>
          <w:bCs/>
          <w:sz w:val="28"/>
          <w:szCs w:val="28"/>
          <w:u w:val="single"/>
        </w:rPr>
        <w:t xml:space="preserve">  </w:t>
      </w:r>
      <w:r>
        <w:rPr>
          <w:rFonts w:hint="eastAsia"/>
          <w:bCs/>
          <w:sz w:val="28"/>
          <w:szCs w:val="28"/>
          <w:u w:val="single"/>
          <w:lang w:val="en-US" w:eastAsia="zh-CN"/>
        </w:rPr>
        <w:t xml:space="preserve"> 25</w:t>
      </w:r>
      <w:bookmarkStart w:id="0" w:name="_GoBack"/>
      <w:bookmarkEnd w:id="0"/>
      <w:r>
        <w:rPr>
          <w:rFonts w:hint="eastAsia"/>
          <w:bCs/>
          <w:sz w:val="28"/>
          <w:szCs w:val="28"/>
          <w:u w:val="single"/>
          <w:lang w:val="en-US" w:eastAsia="zh-CN"/>
        </w:rPr>
        <w:t xml:space="preserve"> </w:t>
      </w:r>
      <w:r>
        <w:rPr>
          <w:bCs/>
          <w:sz w:val="28"/>
          <w:szCs w:val="28"/>
          <w:u w:val="single"/>
        </w:rPr>
        <w:t xml:space="preserve"> </w:t>
      </w:r>
      <w:r>
        <w:rPr>
          <w:bCs/>
          <w:sz w:val="28"/>
          <w:szCs w:val="28"/>
        </w:rPr>
        <w:t>日。</w:t>
      </w:r>
    </w:p>
    <w:p w14:paraId="7416DEB1">
      <w:pPr>
        <w:ind w:firstLine="560" w:firstLineChars="200"/>
        <w:rPr>
          <w:rFonts w:ascii="黑体" w:hAnsi="黑体" w:eastAsia="黑体" w:cs="黑体"/>
          <w:sz w:val="28"/>
          <w:szCs w:val="28"/>
        </w:rPr>
      </w:pPr>
    </w:p>
    <w:sectPr>
      <w:footerReference r:id="rId3" w:type="default"/>
      <w:pgSz w:w="11906" w:h="16838"/>
      <w:pgMar w:top="1417" w:right="1474" w:bottom="1417" w:left="1587"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7DA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635" cy="1974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635" cy="197485"/>
                      </a:xfrm>
                      <a:prstGeom prst="rect">
                        <a:avLst/>
                      </a:prstGeom>
                      <a:noFill/>
                      <a:ln w="6350">
                        <a:noFill/>
                      </a:ln>
                    </wps:spPr>
                    <wps:txbx>
                      <w:txbxContent>
                        <w:p w14:paraId="69B49F19">
                          <w:pPr>
                            <w:pStyle w:val="2"/>
                            <w:rPr>
                              <w:sz w:val="24"/>
                            </w:rPr>
                          </w:pPr>
                          <w:r>
                            <w:rPr>
                              <w:sz w:val="24"/>
                            </w:rPr>
                            <w:t xml:space="preserve">第 </w:t>
                          </w:r>
                          <w:r>
                            <w:rPr>
                              <w:sz w:val="24"/>
                            </w:rPr>
                            <w:fldChar w:fldCharType="begin"/>
                          </w:r>
                          <w:r>
                            <w:rPr>
                              <w:sz w:val="24"/>
                            </w:rPr>
                            <w:instrText xml:space="preserve"> PAGE  \* MERGEFORMAT </w:instrText>
                          </w:r>
                          <w:r>
                            <w:rPr>
                              <w:sz w:val="24"/>
                            </w:rPr>
                            <w:fldChar w:fldCharType="separate"/>
                          </w:r>
                          <w:r>
                            <w:rPr>
                              <w:sz w:val="24"/>
                            </w:rPr>
                            <w:t>7</w:t>
                          </w:r>
                          <w:r>
                            <w:rPr>
                              <w:sz w:val="24"/>
                            </w:rPr>
                            <w:fldChar w:fldCharType="end"/>
                          </w:r>
                          <w:r>
                            <w:rPr>
                              <w:sz w:val="24"/>
                            </w:rPr>
                            <w:t xml:space="preserve"> 页 共 </w:t>
                          </w:r>
                          <w:r>
                            <w:fldChar w:fldCharType="begin"/>
                          </w:r>
                          <w:r>
                            <w:instrText xml:space="preserve"> NUMPAGES  \* MERGEFORMAT </w:instrText>
                          </w:r>
                          <w:r>
                            <w:fldChar w:fldCharType="separate"/>
                          </w:r>
                          <w:r>
                            <w:rPr>
                              <w:sz w:val="24"/>
                            </w:rPr>
                            <w:t>8</w:t>
                          </w:r>
                          <w:r>
                            <w:rPr>
                              <w:sz w:val="24"/>
                            </w:rPr>
                            <w:fldChar w:fldCharType="end"/>
                          </w:r>
                          <w:r>
                            <w:rPr>
                              <w:sz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5.55pt;width:90.05pt;mso-position-horizontal:center;mso-position-horizontal-relative:margin;mso-wrap-style:none;z-index:251659264;mso-width-relative:page;mso-height-relative:page;" filled="f" stroked="f" coordsize="21600,21600" o:gfxdata="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TTzog0gAAAAQBAAAPAAAAAAAAAAEAIAAAACIAAABkcnMvZG93bnJldi54bWxQSwECFAAU&#10;AAAACACHTuJA5EjakzACAABUBAAADgAAAAAAAAABACAAAAAhAQAAZHJzL2Uyb0RvYy54bWxQSwUG&#10;AAAAAAYABgBZAQAAwwUAAAAA&#10;">
              <v:fill on="f" focussize="0,0"/>
              <v:stroke on="f" weight="0.5pt"/>
              <v:imagedata o:title=""/>
              <o:lock v:ext="edit" aspectratio="f"/>
              <v:textbox inset="0mm,0mm,0mm,0mm" style="mso-fit-shape-to-text:t;">
                <w:txbxContent>
                  <w:p w14:paraId="69B49F19">
                    <w:pPr>
                      <w:pStyle w:val="2"/>
                      <w:rPr>
                        <w:sz w:val="24"/>
                      </w:rPr>
                    </w:pPr>
                    <w:r>
                      <w:rPr>
                        <w:sz w:val="24"/>
                      </w:rPr>
                      <w:t xml:space="preserve">第 </w:t>
                    </w:r>
                    <w:r>
                      <w:rPr>
                        <w:sz w:val="24"/>
                      </w:rPr>
                      <w:fldChar w:fldCharType="begin"/>
                    </w:r>
                    <w:r>
                      <w:rPr>
                        <w:sz w:val="24"/>
                      </w:rPr>
                      <w:instrText xml:space="preserve"> PAGE  \* MERGEFORMAT </w:instrText>
                    </w:r>
                    <w:r>
                      <w:rPr>
                        <w:sz w:val="24"/>
                      </w:rPr>
                      <w:fldChar w:fldCharType="separate"/>
                    </w:r>
                    <w:r>
                      <w:rPr>
                        <w:sz w:val="24"/>
                      </w:rPr>
                      <w:t>7</w:t>
                    </w:r>
                    <w:r>
                      <w:rPr>
                        <w:sz w:val="24"/>
                      </w:rPr>
                      <w:fldChar w:fldCharType="end"/>
                    </w:r>
                    <w:r>
                      <w:rPr>
                        <w:sz w:val="24"/>
                      </w:rPr>
                      <w:t xml:space="preserve"> 页 共 </w:t>
                    </w:r>
                    <w:r>
                      <w:fldChar w:fldCharType="begin"/>
                    </w:r>
                    <w:r>
                      <w:instrText xml:space="preserve"> NUMPAGES  \* MERGEFORMAT </w:instrText>
                    </w:r>
                    <w:r>
                      <w:fldChar w:fldCharType="separate"/>
                    </w:r>
                    <w:r>
                      <w:rPr>
                        <w:sz w:val="24"/>
                      </w:rPr>
                      <w:t>8</w:t>
                    </w:r>
                    <w:r>
                      <w:rPr>
                        <w:sz w:val="24"/>
                      </w:rPr>
                      <w:fldChar w:fldCharType="end"/>
                    </w:r>
                    <w:r>
                      <w:rPr>
                        <w:sz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12EB8"/>
    <w:multiLevelType w:val="singleLevel"/>
    <w:tmpl w:val="F5912E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4ZTc4NjI0ZGQ5MWE2N2Y2NTI3MDFjZmMxODM4NGEifQ=="/>
  </w:docVars>
  <w:rsids>
    <w:rsidRoot w:val="34E976E4"/>
    <w:rsid w:val="00007D45"/>
    <w:rsid w:val="000546E3"/>
    <w:rsid w:val="00114D44"/>
    <w:rsid w:val="0012764D"/>
    <w:rsid w:val="00216708"/>
    <w:rsid w:val="002F2081"/>
    <w:rsid w:val="003143EB"/>
    <w:rsid w:val="004318D4"/>
    <w:rsid w:val="004A3563"/>
    <w:rsid w:val="00501B93"/>
    <w:rsid w:val="00590D5C"/>
    <w:rsid w:val="006E55EC"/>
    <w:rsid w:val="00763514"/>
    <w:rsid w:val="00766A73"/>
    <w:rsid w:val="007A14C4"/>
    <w:rsid w:val="00853493"/>
    <w:rsid w:val="008F2E1D"/>
    <w:rsid w:val="00954E1C"/>
    <w:rsid w:val="00A1223C"/>
    <w:rsid w:val="00AC64DF"/>
    <w:rsid w:val="00AE44CB"/>
    <w:rsid w:val="00AF6332"/>
    <w:rsid w:val="00C00711"/>
    <w:rsid w:val="00C66E45"/>
    <w:rsid w:val="00E0299F"/>
    <w:rsid w:val="00F92A51"/>
    <w:rsid w:val="00FC4C30"/>
    <w:rsid w:val="00FE20FC"/>
    <w:rsid w:val="00FE353E"/>
    <w:rsid w:val="05C313AC"/>
    <w:rsid w:val="11D810AE"/>
    <w:rsid w:val="1902140E"/>
    <w:rsid w:val="270311B0"/>
    <w:rsid w:val="290220EB"/>
    <w:rsid w:val="2C5717AB"/>
    <w:rsid w:val="2D291411"/>
    <w:rsid w:val="2E0E55C2"/>
    <w:rsid w:val="2EDD678B"/>
    <w:rsid w:val="2F00446D"/>
    <w:rsid w:val="2F950478"/>
    <w:rsid w:val="30D0651E"/>
    <w:rsid w:val="34E976E4"/>
    <w:rsid w:val="35F1732F"/>
    <w:rsid w:val="3B68621D"/>
    <w:rsid w:val="3BA71A45"/>
    <w:rsid w:val="431D59F5"/>
    <w:rsid w:val="43330E74"/>
    <w:rsid w:val="43871C36"/>
    <w:rsid w:val="45F64CA0"/>
    <w:rsid w:val="4688668F"/>
    <w:rsid w:val="48FB5D34"/>
    <w:rsid w:val="498B5309"/>
    <w:rsid w:val="557526E1"/>
    <w:rsid w:val="56417390"/>
    <w:rsid w:val="586D318C"/>
    <w:rsid w:val="5CE0234A"/>
    <w:rsid w:val="5EB6637F"/>
    <w:rsid w:val="5EF92BB6"/>
    <w:rsid w:val="637A4E82"/>
    <w:rsid w:val="6C0903A7"/>
    <w:rsid w:val="6D015F39"/>
    <w:rsid w:val="71012D5A"/>
    <w:rsid w:val="76A86445"/>
    <w:rsid w:val="77F807E3"/>
    <w:rsid w:val="7AFE5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3339</Words>
  <Characters>3436</Characters>
  <Lines>27</Lines>
  <Paragraphs>7</Paragraphs>
  <TotalTime>76</TotalTime>
  <ScaleCrop>false</ScaleCrop>
  <LinksUpToDate>false</LinksUpToDate>
  <CharactersWithSpaces>3493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2025-07-24T00:31:00Z</dcterms:created>
  <dc:creator>我的小鱼你醒了</dc:creator>
  <cp:lastModifiedBy>月亮 </cp:lastModifiedBy>
  <cp:lastPrinted>2026-05-11T09:22:00Z</cp:lastPrinted>
  <dcterms:modified xsi:type="dcterms:W3CDTF">2026-05-12T03:18:16Z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D75C2BA6306C4F818289A232388876C7_13</vt:lpwstr>
  </property>
  <property fmtid="{D5CDD505-2E9C-101B-9397-08002B2CF9AE}" pid="4" name="KSOTemplateDocerSaveRecord">
    <vt:lpwstr>eyJoZGlkIjoiZWVkNzg4MGZkOWYxYjljMTY3NmI5NzZjYjY0ZDEzYzAiLCJ1c2VySWQiOiI0OTMxNDQ5MzMifQ==</vt:lpwstr>
  </property>
</Properties>
</file>