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2A9E9">
      <w:pPr>
        <w:pStyle w:val="5"/>
        <w:keepNext w:val="0"/>
        <w:keepLines w:val="0"/>
        <w:pageBreakBefore w:val="0"/>
        <w:widowControl w:val="0"/>
        <w:overflowPunct w:val="0"/>
        <w:bidi w:val="0"/>
        <w:snapToGrid/>
        <w:spacing w:line="360" w:lineRule="auto"/>
        <w:ind w:left="0" w:leftChars="0"/>
        <w:jc w:val="center"/>
        <w:textAlignment w:val="auto"/>
        <w:rPr>
          <w:rFonts w:ascii="仿宋" w:hAnsi="仿宋" w:eastAsia="仿宋" w:cs="仿宋"/>
          <w:b/>
          <w:bCs/>
          <w:color w:val="auto"/>
          <w:sz w:val="36"/>
          <w:szCs w:val="44"/>
          <w:lang w:eastAsia="zh-CN"/>
        </w:rPr>
      </w:pPr>
      <w:r>
        <w:rPr>
          <w:rFonts w:ascii="仿宋" w:hAnsi="仿宋" w:eastAsia="仿宋" w:cs="仿宋"/>
          <w:b/>
          <w:bCs/>
          <w:color w:val="auto"/>
          <w:sz w:val="40"/>
          <w:szCs w:val="48"/>
          <w:lang w:eastAsia="zh-CN"/>
        </w:rPr>
        <w:t>招标（采购）需求</w:t>
      </w:r>
    </w:p>
    <w:p w14:paraId="377C44A7">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ascii="仿宋" w:hAnsi="仿宋" w:eastAsia="仿宋" w:cs="仿宋"/>
          <w:b/>
          <w:bCs/>
          <w:color w:val="auto"/>
          <w:sz w:val="32"/>
          <w:szCs w:val="40"/>
          <w:lang w:val="en-US" w:eastAsia="zh-CN"/>
        </w:rPr>
      </w:pPr>
    </w:p>
    <w:p w14:paraId="24422F0D">
      <w:pPr>
        <w:pStyle w:val="5"/>
        <w:keepNext w:val="0"/>
        <w:keepLines w:val="0"/>
        <w:pageBreakBefore w:val="0"/>
        <w:widowControl w:val="0"/>
        <w:numPr>
          <w:ilvl w:val="0"/>
          <w:numId w:val="1"/>
        </w:numPr>
        <w:overflowPunct w:val="0"/>
        <w:bidi w:val="0"/>
        <w:snapToGrid/>
        <w:spacing w:line="360" w:lineRule="auto"/>
        <w:ind w:left="0" w:leftChars="0" w:firstLine="0"/>
        <w:jc w:val="left"/>
        <w:textAlignment w:val="auto"/>
        <w:rPr>
          <w:rFonts w:ascii="仿宋" w:hAnsi="仿宋" w:eastAsia="仿宋" w:cs="仿宋"/>
          <w:b w:val="0"/>
          <w:bCs w:val="0"/>
          <w:color w:val="auto"/>
          <w:spacing w:val="-11"/>
          <w:sz w:val="32"/>
          <w:szCs w:val="40"/>
          <w:u w:val="none"/>
          <w:shd w:val="clear" w:fill="auto"/>
          <w:lang w:val="en-US" w:eastAsia="zh-CN"/>
        </w:rPr>
      </w:pPr>
      <w:r>
        <w:rPr>
          <w:rFonts w:ascii="仿宋" w:hAnsi="仿宋" w:eastAsia="仿宋" w:cs="仿宋"/>
          <w:b/>
          <w:bCs/>
          <w:color w:val="auto"/>
          <w:sz w:val="32"/>
          <w:szCs w:val="40"/>
          <w:lang w:val="en-US" w:eastAsia="zh-CN"/>
        </w:rPr>
        <w:t>项目名称</w:t>
      </w:r>
      <w:r>
        <w:rPr>
          <w:rFonts w:ascii="仿宋" w:hAnsi="仿宋" w:eastAsia="仿宋" w:cs="仿宋"/>
          <w:b/>
          <w:bCs/>
          <w:color w:val="auto"/>
          <w:spacing w:val="-11"/>
          <w:sz w:val="32"/>
          <w:szCs w:val="40"/>
          <w:lang w:val="en-US" w:eastAsia="zh-CN"/>
        </w:rPr>
        <w:t>：</w:t>
      </w:r>
      <w:r>
        <w:rPr>
          <w:rFonts w:hint="eastAsia" w:ascii="仿宋" w:hAnsi="仿宋" w:eastAsia="仿宋" w:cs="仿宋"/>
          <w:b/>
          <w:bCs/>
          <w:spacing w:val="-11"/>
          <w:sz w:val="32"/>
          <w:szCs w:val="32"/>
          <w:lang w:val="en-US" w:eastAsia="zh-CN"/>
        </w:rPr>
        <w:t>S330遂平县七蚁路口至文城乡康庄段修复养护工程勘察设计</w:t>
      </w:r>
      <w:r>
        <w:rPr>
          <w:rFonts w:hint="eastAsia" w:ascii="仿宋" w:hAnsi="仿宋" w:eastAsia="仿宋" w:cs="仿宋"/>
          <w:b/>
          <w:bCs/>
          <w:color w:val="auto"/>
          <w:spacing w:val="-11"/>
          <w:sz w:val="32"/>
          <w:szCs w:val="32"/>
          <w:u w:val="none"/>
          <w:shd w:val="clear" w:fill="auto"/>
          <w:lang w:val="en-US" w:eastAsia="zh-CN"/>
        </w:rPr>
        <w:t>。</w:t>
      </w:r>
    </w:p>
    <w:p w14:paraId="6EC3B475">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ascii="仿宋" w:hAnsi="仿宋" w:eastAsia="仿宋" w:cs="仿宋"/>
          <w:b w:val="0"/>
          <w:bCs w:val="0"/>
          <w:color w:val="auto"/>
          <w:spacing w:val="-11"/>
          <w:sz w:val="32"/>
          <w:szCs w:val="40"/>
          <w:u w:val="single"/>
          <w:lang w:val="en-US" w:eastAsia="zh-CN"/>
        </w:rPr>
      </w:pPr>
      <w:r>
        <w:rPr>
          <w:rFonts w:ascii="仿宋" w:hAnsi="仿宋" w:eastAsia="仿宋" w:cs="仿宋"/>
          <w:b/>
          <w:bCs/>
          <w:color w:val="auto"/>
          <w:spacing w:val="-11"/>
          <w:sz w:val="32"/>
          <w:szCs w:val="40"/>
          <w:lang w:val="en-US" w:eastAsia="zh-CN"/>
        </w:rPr>
        <w:t>2、资金来源：</w:t>
      </w:r>
      <w:r>
        <w:rPr>
          <w:rFonts w:ascii="仿宋" w:hAnsi="仿宋" w:eastAsia="仿宋" w:cs="仿宋"/>
          <w:b w:val="0"/>
          <w:bCs w:val="0"/>
          <w:color w:val="auto"/>
          <w:spacing w:val="-11"/>
          <w:sz w:val="32"/>
          <w:szCs w:val="40"/>
          <w:u w:val="none"/>
          <w:lang w:val="en-US" w:eastAsia="zh-CN"/>
        </w:rPr>
        <w:t xml:space="preserve"> </w:t>
      </w:r>
      <w:r>
        <w:rPr>
          <w:rFonts w:ascii="仿宋" w:hAnsi="仿宋" w:eastAsia="仿宋" w:cs="仿宋"/>
          <w:b w:val="0"/>
          <w:bCs w:val="0"/>
          <w:color w:val="auto"/>
          <w:spacing w:val="-11"/>
          <w:sz w:val="32"/>
          <w:szCs w:val="40"/>
          <w:u w:val="none"/>
          <w:shd w:val="clear" w:fill="auto"/>
          <w:lang w:val="en-US" w:eastAsia="zh-CN"/>
        </w:rPr>
        <w:t>财政资金</w:t>
      </w:r>
      <w:r>
        <w:rPr>
          <w:rFonts w:ascii="仿宋" w:hAnsi="仿宋" w:eastAsia="仿宋" w:cs="仿宋"/>
          <w:b w:val="0"/>
          <w:bCs w:val="0"/>
          <w:color w:val="auto"/>
          <w:spacing w:val="-11"/>
          <w:sz w:val="32"/>
          <w:szCs w:val="40"/>
          <w:u w:val="none"/>
          <w:lang w:val="en-US" w:eastAsia="zh-CN"/>
        </w:rPr>
        <w:t>。</w:t>
      </w:r>
    </w:p>
    <w:p w14:paraId="49F94375">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ascii="仿宋" w:hAnsi="仿宋" w:eastAsia="仿宋" w:cs="仿宋"/>
          <w:b/>
          <w:bCs/>
          <w:color w:val="auto"/>
          <w:spacing w:val="-11"/>
          <w:sz w:val="32"/>
          <w:szCs w:val="40"/>
          <w:u w:val="single"/>
          <w:lang w:val="en-US" w:eastAsia="zh-CN"/>
        </w:rPr>
      </w:pPr>
      <w:r>
        <w:rPr>
          <w:rFonts w:ascii="仿宋" w:hAnsi="仿宋" w:eastAsia="仿宋" w:cs="仿宋"/>
          <w:b/>
          <w:bCs/>
          <w:color w:val="auto"/>
          <w:spacing w:val="-11"/>
          <w:sz w:val="32"/>
          <w:szCs w:val="40"/>
          <w:u w:val="none"/>
          <w:lang w:val="en-US" w:eastAsia="zh-CN"/>
        </w:rPr>
        <w:t>3、网上竞价最高限额：</w:t>
      </w:r>
      <w:r>
        <w:rPr>
          <w:rFonts w:hint="eastAsia" w:ascii="仿宋" w:hAnsi="仿宋" w:eastAsia="仿宋" w:cs="仿宋"/>
          <w:b w:val="0"/>
          <w:bCs w:val="0"/>
          <w:color w:val="auto"/>
          <w:spacing w:val="-11"/>
          <w:sz w:val="32"/>
          <w:szCs w:val="40"/>
          <w:u w:val="none"/>
          <w:lang w:val="en-US" w:eastAsia="zh-CN"/>
        </w:rPr>
        <w:t>460000</w:t>
      </w:r>
      <w:r>
        <w:rPr>
          <w:rFonts w:ascii="仿宋" w:hAnsi="仿宋" w:eastAsia="仿宋" w:cs="仿宋"/>
          <w:b w:val="0"/>
          <w:bCs w:val="0"/>
          <w:color w:val="auto"/>
          <w:spacing w:val="-11"/>
          <w:sz w:val="32"/>
          <w:szCs w:val="40"/>
          <w:u w:val="none"/>
          <w:lang w:val="en-US" w:eastAsia="zh-CN"/>
        </w:rPr>
        <w:t>元</w:t>
      </w:r>
      <w:r>
        <w:rPr>
          <w:rFonts w:ascii="仿宋" w:hAnsi="仿宋" w:eastAsia="仿宋" w:cs="仿宋"/>
          <w:b/>
          <w:bCs/>
          <w:color w:val="auto"/>
          <w:spacing w:val="-11"/>
          <w:sz w:val="32"/>
          <w:szCs w:val="40"/>
          <w:u w:val="none"/>
          <w:lang w:val="en-US" w:eastAsia="zh-CN"/>
        </w:rPr>
        <w:t xml:space="preserve"> </w:t>
      </w:r>
      <w:r>
        <w:rPr>
          <w:rFonts w:ascii="仿宋" w:hAnsi="仿宋" w:eastAsia="仿宋" w:cs="仿宋"/>
          <w:b/>
          <w:bCs/>
          <w:color w:val="auto"/>
          <w:spacing w:val="-11"/>
          <w:sz w:val="32"/>
          <w:szCs w:val="40"/>
          <w:u w:val="single"/>
          <w:lang w:val="en-US" w:eastAsia="zh-CN"/>
        </w:rPr>
        <w:t xml:space="preserve"> </w:t>
      </w:r>
    </w:p>
    <w:p w14:paraId="507CE0A5">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ascii="仿宋" w:hAnsi="仿宋" w:eastAsia="仿宋" w:cs="仿宋"/>
          <w:b/>
          <w:bCs/>
          <w:color w:val="auto"/>
          <w:spacing w:val="-11"/>
          <w:sz w:val="32"/>
          <w:szCs w:val="40"/>
          <w:u w:val="none"/>
          <w:lang w:val="en-US" w:eastAsia="zh-CN"/>
        </w:rPr>
      </w:pPr>
      <w:r>
        <w:rPr>
          <w:rFonts w:ascii="仿宋" w:hAnsi="仿宋" w:eastAsia="仿宋" w:cs="仿宋"/>
          <w:b/>
          <w:bCs/>
          <w:color w:val="auto"/>
          <w:spacing w:val="-11"/>
          <w:sz w:val="32"/>
          <w:szCs w:val="40"/>
          <w:u w:val="none"/>
          <w:lang w:val="en-US" w:eastAsia="zh-CN"/>
        </w:rPr>
        <w:t>一、技术需求(项目基本情况及工作内容、技术标准、质量要求，成果材料等)</w:t>
      </w:r>
    </w:p>
    <w:p w14:paraId="060A4CB2">
      <w:pPr>
        <w:pStyle w:val="5"/>
        <w:keepNext w:val="0"/>
        <w:keepLines w:val="0"/>
        <w:pageBreakBefore w:val="0"/>
        <w:widowControl w:val="0"/>
        <w:numPr>
          <w:ilvl w:val="0"/>
          <w:numId w:val="0"/>
        </w:numPr>
        <w:tabs>
          <w:tab w:val="left" w:pos="0"/>
        </w:tabs>
        <w:overflowPunct w:val="0"/>
        <w:bidi w:val="0"/>
        <w:snapToGrid/>
        <w:spacing w:line="360" w:lineRule="auto"/>
        <w:ind w:leftChars="0" w:firstLine="596" w:firstLineChars="200"/>
        <w:jc w:val="left"/>
        <w:textAlignment w:val="auto"/>
        <w:rPr>
          <w:color w:val="auto"/>
          <w:spacing w:val="-11"/>
          <w:highlight w:val="none"/>
          <w:lang w:val="en-US" w:eastAsia="zh-CN"/>
        </w:rPr>
      </w:pPr>
      <w:r>
        <w:rPr>
          <w:rFonts w:ascii="仿宋" w:hAnsi="仿宋" w:eastAsia="仿宋" w:cs="仿宋"/>
          <w:b w:val="0"/>
          <w:bCs w:val="0"/>
          <w:color w:val="auto"/>
          <w:spacing w:val="-11"/>
          <w:sz w:val="32"/>
          <w:szCs w:val="40"/>
          <w:u w:val="none"/>
          <w:lang w:val="en-US" w:eastAsia="zh-CN"/>
        </w:rPr>
        <w:t>基本情况及工作内容:</w:t>
      </w:r>
      <w:bookmarkStart w:id="0" w:name="_GoBack"/>
      <w:r>
        <w:rPr>
          <w:rFonts w:hint="eastAsia" w:ascii="仿宋" w:hAnsi="仿宋" w:eastAsia="仿宋" w:cs="仿宋"/>
          <w:spacing w:val="-11"/>
          <w:sz w:val="32"/>
          <w:szCs w:val="32"/>
          <w:lang w:val="en-US" w:eastAsia="zh-CN"/>
        </w:rPr>
        <w:t>S330遂平县七蚁路口至文城乡康庄段</w:t>
      </w:r>
      <w:r>
        <w:rPr>
          <w:rFonts w:hint="eastAsia" w:ascii="仿宋" w:hAnsi="仿宋" w:eastAsia="仿宋" w:cs="仿宋"/>
          <w:b w:val="0"/>
          <w:bCs w:val="0"/>
          <w:color w:val="auto"/>
          <w:spacing w:val="-11"/>
          <w:sz w:val="32"/>
          <w:szCs w:val="40"/>
          <w:lang w:val="en-US" w:eastAsia="zh-CN"/>
        </w:rPr>
        <w:t>修复养护工程</w:t>
      </w:r>
      <w:r>
        <w:rPr>
          <w:rFonts w:hint="eastAsia" w:ascii="仿宋" w:hAnsi="仿宋" w:eastAsia="仿宋" w:cs="仿宋"/>
          <w:b w:val="0"/>
          <w:bCs w:val="0"/>
          <w:spacing w:val="-11"/>
          <w:sz w:val="32"/>
          <w:szCs w:val="32"/>
          <w:lang w:val="en-US" w:eastAsia="zh-CN"/>
        </w:rPr>
        <w:t>项目勘察设计</w:t>
      </w:r>
      <w:bookmarkEnd w:id="0"/>
      <w:r>
        <w:rPr>
          <w:rFonts w:hint="eastAsia" w:ascii="仿宋" w:hAnsi="仿宋" w:eastAsia="仿宋" w:cs="仿宋"/>
          <w:b w:val="0"/>
          <w:bCs w:val="0"/>
          <w:color w:val="auto"/>
          <w:spacing w:val="-11"/>
          <w:sz w:val="32"/>
          <w:szCs w:val="32"/>
          <w:u w:val="none"/>
          <w:shd w:val="clear" w:fill="auto"/>
          <w:lang w:val="en-US" w:eastAsia="zh-CN"/>
        </w:rPr>
        <w:t>。</w:t>
      </w:r>
    </w:p>
    <w:p w14:paraId="53C4FE31">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ascii="仿宋" w:hAnsi="仿宋" w:eastAsia="仿宋" w:cs="仿宋"/>
          <w:b w:val="0"/>
          <w:bCs w:val="0"/>
          <w:color w:val="auto"/>
          <w:spacing w:val="-20"/>
          <w:sz w:val="32"/>
          <w:szCs w:val="40"/>
          <w:highlight w:val="none"/>
          <w:u w:val="none"/>
          <w:lang w:val="en-US" w:eastAsia="zh-CN"/>
        </w:rPr>
      </w:pPr>
      <w:r>
        <w:rPr>
          <w:rFonts w:ascii="仿宋" w:hAnsi="仿宋" w:eastAsia="仿宋" w:cs="仿宋"/>
          <w:b w:val="0"/>
          <w:bCs w:val="0"/>
          <w:color w:val="auto"/>
          <w:spacing w:val="-11"/>
          <w:sz w:val="32"/>
          <w:szCs w:val="40"/>
          <w:highlight w:val="none"/>
          <w:u w:val="none"/>
          <w:lang w:val="en-US" w:eastAsia="zh-CN"/>
        </w:rPr>
        <w:t xml:space="preserve">    技术标准：</w:t>
      </w:r>
      <w:r>
        <w:rPr>
          <w:rFonts w:ascii="仿宋" w:hAnsi="仿宋" w:eastAsia="仿宋" w:cs="仿宋"/>
          <w:color w:val="auto"/>
          <w:spacing w:val="-11"/>
          <w:sz w:val="32"/>
          <w:szCs w:val="40"/>
        </w:rPr>
        <w:t>符合相关行业规定以</w:t>
      </w:r>
      <w:r>
        <w:rPr>
          <w:rFonts w:ascii="仿宋" w:hAnsi="仿宋" w:eastAsia="仿宋" w:cs="仿宋"/>
          <w:color w:val="auto"/>
          <w:spacing w:val="-20"/>
          <w:sz w:val="32"/>
          <w:szCs w:val="40"/>
        </w:rPr>
        <w:t>及交通运输部颁发的《公路工程技术标准》JTG B01-2014）以及相关技术规范要求。</w:t>
      </w:r>
    </w:p>
    <w:p w14:paraId="655E0F26">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ascii="仿宋" w:hAnsi="仿宋" w:eastAsia="仿宋" w:cs="仿宋"/>
          <w:b w:val="0"/>
          <w:bCs w:val="0"/>
          <w:color w:val="auto"/>
          <w:spacing w:val="-20"/>
          <w:sz w:val="32"/>
          <w:szCs w:val="40"/>
          <w:u w:val="none"/>
          <w:lang w:val="en-US" w:eastAsia="zh-CN"/>
        </w:rPr>
      </w:pPr>
      <w:r>
        <w:rPr>
          <w:rFonts w:ascii="仿宋" w:hAnsi="仿宋" w:eastAsia="仿宋" w:cs="仿宋"/>
          <w:b w:val="0"/>
          <w:bCs w:val="0"/>
          <w:color w:val="auto"/>
          <w:spacing w:val="-20"/>
          <w:sz w:val="32"/>
          <w:szCs w:val="40"/>
          <w:u w:val="none"/>
          <w:lang w:val="en-US" w:eastAsia="zh-CN"/>
        </w:rPr>
        <w:t xml:space="preserve">    质量要求: 合格。 </w:t>
      </w:r>
    </w:p>
    <w:p w14:paraId="3D19BBC9">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ascii="仿宋" w:hAnsi="仿宋" w:eastAsia="仿宋" w:cs="仿宋"/>
          <w:b/>
          <w:bCs/>
          <w:color w:val="auto"/>
          <w:spacing w:val="-20"/>
          <w:sz w:val="32"/>
          <w:szCs w:val="40"/>
          <w:u w:val="none"/>
          <w:lang w:val="en-US" w:eastAsia="zh-CN"/>
        </w:rPr>
      </w:pPr>
      <w:r>
        <w:rPr>
          <w:rFonts w:ascii="仿宋" w:hAnsi="仿宋" w:eastAsia="仿宋" w:cs="仿宋"/>
          <w:b w:val="0"/>
          <w:bCs w:val="0"/>
          <w:color w:val="auto"/>
          <w:spacing w:val="-20"/>
          <w:sz w:val="32"/>
          <w:szCs w:val="40"/>
          <w:u w:val="none"/>
          <w:lang w:val="en-US" w:eastAsia="zh-CN"/>
        </w:rPr>
        <w:t xml:space="preserve">    </w:t>
      </w:r>
      <w:r>
        <w:rPr>
          <w:rFonts w:ascii="仿宋" w:hAnsi="仿宋" w:eastAsia="仿宋" w:cs="仿宋"/>
          <w:b/>
          <w:bCs/>
          <w:color w:val="auto"/>
          <w:spacing w:val="-20"/>
          <w:sz w:val="32"/>
          <w:szCs w:val="40"/>
          <w:u w:val="none"/>
          <w:lang w:val="en-US" w:eastAsia="zh-CN"/>
        </w:rPr>
        <w:t>商务要求</w:t>
      </w:r>
    </w:p>
    <w:tbl>
      <w:tblPr>
        <w:tblStyle w:val="3"/>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6653"/>
      </w:tblGrid>
      <w:tr w14:paraId="13DC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95" w:type="dxa"/>
            <w:vAlign w:val="center"/>
          </w:tcPr>
          <w:p w14:paraId="13DAD79F">
            <w:pPr>
              <w:pStyle w:val="5"/>
              <w:keepNext w:val="0"/>
              <w:keepLines w:val="0"/>
              <w:widowControl w:val="0"/>
              <w:numPr>
                <w:ilvl w:val="0"/>
                <w:numId w:val="0"/>
              </w:numPr>
              <w:suppressAutoHyphens w:val="0"/>
              <w:overflowPunct w:val="0"/>
              <w:bidi w:val="0"/>
              <w:snapToGrid/>
              <w:spacing w:before="0" w:after="0" w:line="360" w:lineRule="auto"/>
              <w:ind w:left="0" w:leftChars="0" w:firstLine="0"/>
              <w:jc w:val="center"/>
              <w:textAlignment w:val="auto"/>
              <w:rPr>
                <w:rFonts w:ascii="仿宋" w:hAnsi="仿宋" w:eastAsia="仿宋" w:cs="仿宋"/>
                <w:b w:val="0"/>
                <w:bCs w:val="0"/>
                <w:color w:val="auto"/>
                <w:spacing w:val="-20"/>
                <w:position w:val="0"/>
                <w:sz w:val="30"/>
                <w:szCs w:val="30"/>
                <w:u w:val="none"/>
                <w:vertAlign w:val="baseline"/>
                <w:lang w:val="en-US" w:eastAsia="zh-CN"/>
              </w:rPr>
            </w:pPr>
            <w:r>
              <w:rPr>
                <w:rFonts w:ascii="仿宋" w:hAnsi="仿宋" w:eastAsia="仿宋" w:cs="仿宋"/>
                <w:b w:val="0"/>
                <w:bCs w:val="0"/>
                <w:color w:val="auto"/>
                <w:spacing w:val="-20"/>
                <w:kern w:val="0"/>
                <w:position w:val="0"/>
                <w:sz w:val="30"/>
                <w:szCs w:val="30"/>
                <w:u w:val="none"/>
                <w:vertAlign w:val="baseline"/>
                <w:lang w:val="en-US" w:eastAsia="zh-CN" w:bidi="hi-IN"/>
              </w:rPr>
              <w:t>服务期限</w:t>
            </w:r>
          </w:p>
        </w:tc>
        <w:tc>
          <w:tcPr>
            <w:tcW w:w="6653" w:type="dxa"/>
            <w:vAlign w:val="center"/>
          </w:tcPr>
          <w:p w14:paraId="5FFEE296">
            <w:pPr>
              <w:pStyle w:val="5"/>
              <w:keepNext w:val="0"/>
              <w:keepLines w:val="0"/>
              <w:widowControl w:val="0"/>
              <w:numPr>
                <w:ilvl w:val="0"/>
                <w:numId w:val="0"/>
              </w:numPr>
              <w:suppressAutoHyphens w:val="0"/>
              <w:overflowPunct w:val="0"/>
              <w:bidi w:val="0"/>
              <w:snapToGrid/>
              <w:spacing w:before="0" w:after="0" w:line="360" w:lineRule="auto"/>
              <w:ind w:left="0" w:leftChars="0" w:firstLine="0"/>
              <w:jc w:val="both"/>
              <w:textAlignment w:val="auto"/>
              <w:rPr>
                <w:rFonts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sz w:val="32"/>
                <w:szCs w:val="40"/>
                <w:u w:val="none"/>
                <w:lang w:val="en-US" w:eastAsia="zh-CN" w:bidi="hi-IN"/>
              </w:rPr>
              <w:t>15</w:t>
            </w:r>
            <w:r>
              <w:rPr>
                <w:rFonts w:ascii="仿宋" w:hAnsi="仿宋" w:eastAsia="仿宋" w:cs="仿宋"/>
                <w:b w:val="0"/>
                <w:bCs w:val="0"/>
                <w:color w:val="auto"/>
                <w:spacing w:val="-20"/>
                <w:kern w:val="0"/>
                <w:sz w:val="32"/>
                <w:szCs w:val="40"/>
                <w:u w:val="none"/>
                <w:lang w:val="en-US" w:eastAsia="zh-CN" w:bidi="hi-IN"/>
              </w:rPr>
              <w:t>日内</w:t>
            </w:r>
          </w:p>
        </w:tc>
      </w:tr>
      <w:tr w14:paraId="4852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95" w:type="dxa"/>
            <w:vAlign w:val="center"/>
          </w:tcPr>
          <w:p w14:paraId="7844A7F5">
            <w:pPr>
              <w:pStyle w:val="5"/>
              <w:keepNext w:val="0"/>
              <w:keepLines w:val="0"/>
              <w:widowControl w:val="0"/>
              <w:numPr>
                <w:ilvl w:val="0"/>
                <w:numId w:val="0"/>
              </w:numPr>
              <w:suppressAutoHyphens w:val="0"/>
              <w:overflowPunct w:val="0"/>
              <w:bidi w:val="0"/>
              <w:snapToGrid/>
              <w:spacing w:before="0" w:after="0" w:line="360" w:lineRule="auto"/>
              <w:ind w:left="0" w:leftChars="0" w:firstLine="0"/>
              <w:jc w:val="center"/>
              <w:textAlignment w:val="auto"/>
              <w:rPr>
                <w:rFonts w:ascii="仿宋" w:hAnsi="仿宋" w:eastAsia="仿宋" w:cs="仿宋"/>
                <w:b w:val="0"/>
                <w:bCs w:val="0"/>
                <w:color w:val="auto"/>
                <w:spacing w:val="-20"/>
                <w:position w:val="0"/>
                <w:sz w:val="30"/>
                <w:szCs w:val="30"/>
                <w:u w:val="none"/>
                <w:vertAlign w:val="baseline"/>
                <w:lang w:val="en-US" w:eastAsia="zh-CN"/>
              </w:rPr>
            </w:pPr>
            <w:r>
              <w:rPr>
                <w:rFonts w:ascii="仿宋" w:hAnsi="仿宋" w:eastAsia="仿宋" w:cs="仿宋"/>
                <w:b w:val="0"/>
                <w:bCs w:val="0"/>
                <w:color w:val="auto"/>
                <w:spacing w:val="-20"/>
                <w:kern w:val="0"/>
                <w:position w:val="0"/>
                <w:sz w:val="30"/>
                <w:szCs w:val="30"/>
                <w:u w:val="none"/>
                <w:vertAlign w:val="baseline"/>
                <w:lang w:val="en-US" w:eastAsia="zh-CN" w:bidi="hi-IN"/>
              </w:rPr>
              <w:t>付款方式</w:t>
            </w:r>
          </w:p>
        </w:tc>
        <w:tc>
          <w:tcPr>
            <w:tcW w:w="6653" w:type="dxa"/>
            <w:vAlign w:val="center"/>
          </w:tcPr>
          <w:p w14:paraId="7C600A34">
            <w:pPr>
              <w:pStyle w:val="5"/>
              <w:keepNext w:val="0"/>
              <w:keepLines w:val="0"/>
              <w:widowControl w:val="0"/>
              <w:numPr>
                <w:ilvl w:val="0"/>
                <w:numId w:val="0"/>
              </w:numPr>
              <w:suppressAutoHyphens w:val="0"/>
              <w:overflowPunct w:val="0"/>
              <w:bidi w:val="0"/>
              <w:snapToGrid/>
              <w:spacing w:before="0" w:after="0" w:line="360" w:lineRule="auto"/>
              <w:ind w:left="0" w:leftChars="0" w:firstLine="0"/>
              <w:jc w:val="both"/>
              <w:textAlignment w:val="auto"/>
              <w:rPr>
                <w:rFonts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position w:val="0"/>
                <w:sz w:val="30"/>
                <w:szCs w:val="30"/>
                <w:highlight w:val="none"/>
                <w:u w:val="none"/>
                <w:vertAlign w:val="baseline"/>
                <w:lang w:val="en-US" w:eastAsia="zh-CN" w:bidi="hi-IN"/>
              </w:rPr>
              <w:t>图纸</w:t>
            </w:r>
            <w:r>
              <w:rPr>
                <w:rFonts w:ascii="仿宋" w:hAnsi="仿宋" w:eastAsia="仿宋" w:cs="仿宋"/>
                <w:b w:val="0"/>
                <w:bCs w:val="0"/>
                <w:color w:val="auto"/>
                <w:spacing w:val="-20"/>
                <w:kern w:val="0"/>
                <w:position w:val="0"/>
                <w:sz w:val="30"/>
                <w:szCs w:val="30"/>
                <w:highlight w:val="none"/>
                <w:u w:val="none"/>
                <w:vertAlign w:val="baseline"/>
                <w:lang w:val="en-US" w:eastAsia="zh-CN" w:bidi="hi-IN"/>
              </w:rPr>
              <w:t>交付甲方并经主管部门</w:t>
            </w:r>
            <w:r>
              <w:rPr>
                <w:rFonts w:hint="eastAsia" w:ascii="仿宋" w:hAnsi="仿宋" w:eastAsia="仿宋" w:cs="仿宋"/>
                <w:b w:val="0"/>
                <w:bCs w:val="0"/>
                <w:color w:val="auto"/>
                <w:spacing w:val="-20"/>
                <w:kern w:val="0"/>
                <w:position w:val="0"/>
                <w:sz w:val="30"/>
                <w:szCs w:val="30"/>
                <w:highlight w:val="none"/>
                <w:u w:val="none"/>
                <w:vertAlign w:val="baseline"/>
                <w:lang w:val="en-US" w:eastAsia="zh-CN" w:bidi="hi-IN"/>
              </w:rPr>
              <w:t>审核</w:t>
            </w:r>
            <w:r>
              <w:rPr>
                <w:rFonts w:ascii="仿宋" w:hAnsi="仿宋" w:eastAsia="仿宋" w:cs="仿宋"/>
                <w:b w:val="0"/>
                <w:bCs w:val="0"/>
                <w:color w:val="auto"/>
                <w:spacing w:val="-20"/>
                <w:kern w:val="0"/>
                <w:position w:val="0"/>
                <w:sz w:val="30"/>
                <w:szCs w:val="30"/>
                <w:highlight w:val="none"/>
                <w:u w:val="none"/>
                <w:vertAlign w:val="baseline"/>
                <w:lang w:val="en-US" w:eastAsia="zh-CN" w:bidi="hi-IN"/>
              </w:rPr>
              <w:t>通过后，一次性支付全部合同价款。</w:t>
            </w:r>
          </w:p>
        </w:tc>
      </w:tr>
      <w:tr w14:paraId="5174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295" w:type="dxa"/>
            <w:vAlign w:val="center"/>
          </w:tcPr>
          <w:p w14:paraId="5D67961E">
            <w:pPr>
              <w:pStyle w:val="5"/>
              <w:keepNext w:val="0"/>
              <w:keepLines w:val="0"/>
              <w:widowControl w:val="0"/>
              <w:numPr>
                <w:ilvl w:val="0"/>
                <w:numId w:val="0"/>
              </w:numPr>
              <w:suppressAutoHyphens w:val="0"/>
              <w:overflowPunct w:val="0"/>
              <w:bidi w:val="0"/>
              <w:snapToGrid/>
              <w:spacing w:before="0" w:after="0" w:line="360" w:lineRule="auto"/>
              <w:ind w:left="0" w:leftChars="0" w:firstLine="0"/>
              <w:jc w:val="center"/>
              <w:textAlignment w:val="auto"/>
              <w:rPr>
                <w:rFonts w:ascii="仿宋" w:hAnsi="仿宋" w:eastAsia="仿宋" w:cs="仿宋"/>
                <w:b w:val="0"/>
                <w:bCs w:val="0"/>
                <w:color w:val="auto"/>
                <w:spacing w:val="-20"/>
                <w:position w:val="0"/>
                <w:sz w:val="30"/>
                <w:szCs w:val="30"/>
                <w:u w:val="none"/>
                <w:vertAlign w:val="baseline"/>
                <w:lang w:val="en-US" w:eastAsia="zh-CN"/>
              </w:rPr>
            </w:pPr>
            <w:r>
              <w:rPr>
                <w:rFonts w:ascii="仿宋" w:hAnsi="仿宋" w:eastAsia="仿宋" w:cs="仿宋"/>
                <w:b w:val="0"/>
                <w:bCs w:val="0"/>
                <w:color w:val="auto"/>
                <w:spacing w:val="-20"/>
                <w:kern w:val="0"/>
                <w:position w:val="0"/>
                <w:sz w:val="30"/>
                <w:szCs w:val="30"/>
                <w:u w:val="none"/>
                <w:vertAlign w:val="baseline"/>
                <w:lang w:val="en-US" w:eastAsia="zh-CN" w:bidi="hi-IN"/>
              </w:rPr>
              <w:t>承诺</w:t>
            </w:r>
          </w:p>
        </w:tc>
        <w:tc>
          <w:tcPr>
            <w:tcW w:w="6653" w:type="dxa"/>
            <w:vAlign w:val="center"/>
          </w:tcPr>
          <w:p w14:paraId="0321955D">
            <w:pPr>
              <w:pStyle w:val="5"/>
              <w:keepNext w:val="0"/>
              <w:keepLines w:val="0"/>
              <w:widowControl w:val="0"/>
              <w:numPr>
                <w:ilvl w:val="0"/>
                <w:numId w:val="0"/>
              </w:numPr>
              <w:suppressAutoHyphens w:val="0"/>
              <w:overflowPunct w:val="0"/>
              <w:bidi w:val="0"/>
              <w:snapToGrid/>
              <w:spacing w:before="0" w:after="0" w:line="360" w:lineRule="auto"/>
              <w:ind w:left="0" w:leftChars="0" w:firstLine="0"/>
              <w:jc w:val="both"/>
              <w:textAlignment w:val="auto"/>
              <w:rPr>
                <w:rFonts w:ascii="仿宋" w:hAnsi="仿宋" w:eastAsia="仿宋" w:cs="仿宋"/>
                <w:b w:val="0"/>
                <w:bCs w:val="0"/>
                <w:color w:val="auto"/>
                <w:spacing w:val="-20"/>
                <w:position w:val="0"/>
                <w:sz w:val="30"/>
                <w:szCs w:val="30"/>
                <w:u w:val="none"/>
                <w:vertAlign w:val="baseline"/>
                <w:lang w:val="en-US" w:eastAsia="zh-CN"/>
              </w:rPr>
            </w:pPr>
            <w:r>
              <w:rPr>
                <w:rFonts w:ascii="仿宋" w:hAnsi="仿宋" w:eastAsia="仿宋" w:cs="仿宋"/>
                <w:b w:val="0"/>
                <w:bCs w:val="0"/>
                <w:color w:val="auto"/>
                <w:spacing w:val="-20"/>
                <w:kern w:val="0"/>
                <w:position w:val="0"/>
                <w:sz w:val="30"/>
                <w:szCs w:val="30"/>
                <w:u w:val="none"/>
                <w:vertAlign w:val="baseline"/>
                <w:lang w:val="en-US" w:eastAsia="zh-CN" w:bidi="hi-IN"/>
              </w:rPr>
              <w:t>竞价确认后的中标人须在签订合同后</w:t>
            </w:r>
            <w:r>
              <w:rPr>
                <w:rFonts w:hint="eastAsia" w:ascii="仿宋" w:hAnsi="仿宋" w:eastAsia="仿宋" w:cs="仿宋"/>
                <w:b w:val="0"/>
                <w:bCs w:val="0"/>
                <w:color w:val="auto"/>
                <w:spacing w:val="-20"/>
                <w:kern w:val="0"/>
                <w:position w:val="0"/>
                <w:sz w:val="30"/>
                <w:szCs w:val="30"/>
                <w:u w:val="none"/>
                <w:vertAlign w:val="baseline"/>
                <w:lang w:val="en-US" w:eastAsia="zh-CN" w:bidi="hi-IN"/>
              </w:rPr>
              <w:t>15个工作</w:t>
            </w:r>
            <w:r>
              <w:rPr>
                <w:rFonts w:ascii="仿宋" w:hAnsi="仿宋" w:eastAsia="仿宋" w:cs="仿宋"/>
                <w:b w:val="0"/>
                <w:bCs w:val="0"/>
                <w:color w:val="auto"/>
                <w:spacing w:val="-20"/>
                <w:kern w:val="0"/>
                <w:position w:val="0"/>
                <w:sz w:val="30"/>
                <w:szCs w:val="30"/>
                <w:u w:val="none"/>
                <w:vertAlign w:val="baseline"/>
                <w:lang w:val="en-US" w:eastAsia="zh-CN" w:bidi="hi-IN"/>
              </w:rPr>
              <w:t>日内完成全部工作内容，出具书面承诺书并要求单位法定代表人签字或盖章并加盖单位公章，否则竞价无效，采购人有权拒签合同。</w:t>
            </w:r>
          </w:p>
        </w:tc>
      </w:tr>
      <w:tr w14:paraId="092B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295" w:type="dxa"/>
            <w:vAlign w:val="center"/>
          </w:tcPr>
          <w:p w14:paraId="22E597D2">
            <w:pPr>
              <w:pStyle w:val="5"/>
              <w:keepNext w:val="0"/>
              <w:keepLines w:val="0"/>
              <w:widowControl w:val="0"/>
              <w:numPr>
                <w:ilvl w:val="0"/>
                <w:numId w:val="0"/>
              </w:numPr>
              <w:suppressAutoHyphens w:val="0"/>
              <w:overflowPunct w:val="0"/>
              <w:bidi w:val="0"/>
              <w:snapToGrid/>
              <w:spacing w:before="0" w:after="0" w:line="360" w:lineRule="auto"/>
              <w:ind w:left="0" w:leftChars="0" w:firstLine="0"/>
              <w:jc w:val="center"/>
              <w:textAlignment w:val="auto"/>
              <w:rPr>
                <w:rFonts w:ascii="仿宋" w:hAnsi="仿宋" w:eastAsia="仿宋" w:cs="仿宋"/>
                <w:b w:val="0"/>
                <w:bCs w:val="0"/>
                <w:color w:val="auto"/>
                <w:spacing w:val="-20"/>
                <w:position w:val="0"/>
                <w:sz w:val="30"/>
                <w:szCs w:val="30"/>
                <w:u w:val="none"/>
                <w:vertAlign w:val="baseline"/>
                <w:lang w:val="en-US" w:eastAsia="zh-CN"/>
              </w:rPr>
            </w:pPr>
            <w:r>
              <w:rPr>
                <w:rFonts w:ascii="仿宋" w:hAnsi="仿宋" w:eastAsia="仿宋" w:cs="仿宋"/>
                <w:b w:val="0"/>
                <w:bCs w:val="0"/>
                <w:color w:val="auto"/>
                <w:spacing w:val="-20"/>
                <w:kern w:val="0"/>
                <w:position w:val="0"/>
                <w:sz w:val="30"/>
                <w:szCs w:val="30"/>
                <w:u w:val="none"/>
                <w:vertAlign w:val="baseline"/>
                <w:lang w:val="en-US" w:eastAsia="zh-CN" w:bidi="hi-IN"/>
              </w:rPr>
              <w:t>其他要求</w:t>
            </w:r>
          </w:p>
        </w:tc>
        <w:tc>
          <w:tcPr>
            <w:tcW w:w="6653" w:type="dxa"/>
            <w:vAlign w:val="center"/>
          </w:tcPr>
          <w:p w14:paraId="5FF2B644">
            <w:pPr>
              <w:pStyle w:val="6"/>
              <w:widowControl w:val="0"/>
              <w:numPr>
                <w:ilvl w:val="0"/>
                <w:numId w:val="2"/>
              </w:numPr>
              <w:suppressAutoHyphens w:val="0"/>
              <w:spacing w:before="0" w:after="120" w:line="360" w:lineRule="auto"/>
              <w:ind w:left="0" w:leftChars="0"/>
              <w:jc w:val="both"/>
              <w:rPr>
                <w:rFonts w:ascii="仿宋" w:hAnsi="仿宋" w:eastAsia="仿宋" w:cs="仿宋"/>
                <w:color w:val="auto"/>
                <w:spacing w:val="-20"/>
                <w:sz w:val="30"/>
                <w:szCs w:val="30"/>
                <w:lang w:val="en-US" w:eastAsia="zh-CN"/>
              </w:rPr>
            </w:pPr>
            <w:r>
              <w:rPr>
                <w:rFonts w:ascii="仿宋" w:hAnsi="仿宋" w:eastAsia="仿宋" w:cs="仿宋"/>
                <w:color w:val="auto"/>
                <w:spacing w:val="-20"/>
                <w:kern w:val="0"/>
                <w:sz w:val="30"/>
                <w:szCs w:val="30"/>
                <w:lang w:val="en-US" w:eastAsia="zh-CN" w:bidi="hi-IN"/>
              </w:rPr>
              <w:t>参与竞价的投标人如获中标后需提供</w:t>
            </w:r>
            <w:r>
              <w:rPr>
                <w:rFonts w:ascii="仿宋" w:hAnsi="仿宋" w:eastAsia="仿宋" w:cs="仿宋"/>
                <w:b w:val="0"/>
                <w:bCs w:val="0"/>
                <w:color w:val="auto"/>
                <w:spacing w:val="-20"/>
                <w:kern w:val="0"/>
                <w:position w:val="0"/>
                <w:sz w:val="30"/>
                <w:szCs w:val="30"/>
                <w:u w:val="none"/>
                <w:vertAlign w:val="baseline"/>
                <w:lang w:val="en-US" w:eastAsia="zh-CN" w:bidi="hi-IN"/>
              </w:rPr>
              <w:t>资格要求所需资质等有关证明材料</w:t>
            </w:r>
            <w:r>
              <w:rPr>
                <w:rFonts w:ascii="仿宋" w:hAnsi="仿宋" w:eastAsia="仿宋" w:cs="仿宋"/>
                <w:color w:val="auto"/>
                <w:spacing w:val="-20"/>
                <w:kern w:val="0"/>
                <w:sz w:val="30"/>
                <w:szCs w:val="30"/>
                <w:lang w:val="en-US" w:eastAsia="zh-CN" w:bidi="hi-IN"/>
              </w:rPr>
              <w:t>报请采购人审核。如发现提供材料不符合资格要求或提供虚假材料从事竞价活动的，由相关部门查处，采购人有权取消其中标资格。</w:t>
            </w:r>
          </w:p>
          <w:p w14:paraId="09D01786">
            <w:pPr>
              <w:pStyle w:val="5"/>
              <w:widowControl w:val="0"/>
              <w:suppressAutoHyphens w:val="0"/>
              <w:spacing w:before="0" w:after="0" w:line="360" w:lineRule="auto"/>
              <w:ind w:left="0" w:leftChars="0"/>
              <w:jc w:val="both"/>
              <w:rPr>
                <w:rFonts w:ascii="仿宋" w:hAnsi="仿宋" w:eastAsia="仿宋" w:cs="仿宋"/>
                <w:b w:val="0"/>
                <w:bCs w:val="0"/>
                <w:color w:val="auto"/>
                <w:spacing w:val="-20"/>
                <w:position w:val="0"/>
                <w:sz w:val="30"/>
                <w:szCs w:val="30"/>
                <w:u w:val="none"/>
                <w:vertAlign w:val="baseline"/>
                <w:lang w:val="en-US" w:eastAsia="zh-CN"/>
              </w:rPr>
            </w:pPr>
            <w:r>
              <w:rPr>
                <w:rFonts w:ascii="仿宋" w:hAnsi="仿宋" w:eastAsia="仿宋" w:cs="仿宋"/>
                <w:color w:val="auto"/>
                <w:spacing w:val="-20"/>
                <w:kern w:val="0"/>
                <w:sz w:val="30"/>
                <w:szCs w:val="30"/>
                <w:lang w:val="en-US" w:eastAsia="zh-CN" w:bidi="ar-SA"/>
              </w:rPr>
              <w:t>2、不具备资质参与竞标或报价明显低于成本的供应商视为恶意竞争，采购人有权予以废标并重新开展竞价活动，同时将上报问题并追究相关责任。</w:t>
            </w:r>
          </w:p>
        </w:tc>
      </w:tr>
    </w:tbl>
    <w:p w14:paraId="66AE86A0">
      <w:pPr>
        <w:pStyle w:val="5"/>
        <w:keepNext w:val="0"/>
        <w:keepLines w:val="0"/>
        <w:pageBreakBefore w:val="0"/>
        <w:widowControl w:val="0"/>
        <w:numPr>
          <w:ilvl w:val="0"/>
          <w:numId w:val="3"/>
        </w:numPr>
        <w:overflowPunct w:val="0"/>
        <w:bidi w:val="0"/>
        <w:snapToGrid/>
        <w:spacing w:line="360" w:lineRule="auto"/>
        <w:ind w:left="0" w:leftChars="0" w:firstLine="0"/>
        <w:jc w:val="left"/>
        <w:textAlignment w:val="auto"/>
        <w:rPr>
          <w:rFonts w:ascii="仿宋" w:hAnsi="仿宋" w:eastAsia="仿宋" w:cs="仿宋"/>
          <w:b/>
          <w:bCs/>
          <w:color w:val="auto"/>
          <w:spacing w:val="-20"/>
          <w:sz w:val="32"/>
          <w:szCs w:val="40"/>
          <w:u w:val="none"/>
          <w:lang w:val="en-US" w:eastAsia="zh-CN"/>
        </w:rPr>
      </w:pPr>
      <w:r>
        <w:rPr>
          <w:rFonts w:ascii="仿宋" w:hAnsi="仿宋" w:eastAsia="仿宋" w:cs="仿宋"/>
          <w:b/>
          <w:bCs/>
          <w:color w:val="auto"/>
          <w:spacing w:val="-20"/>
          <w:sz w:val="32"/>
          <w:szCs w:val="40"/>
          <w:u w:val="none"/>
          <w:lang w:val="en-US" w:eastAsia="zh-CN"/>
        </w:rPr>
        <w:t>投标人资格要求</w:t>
      </w:r>
    </w:p>
    <w:p w14:paraId="6ECA459C">
      <w:pPr>
        <w:pStyle w:val="5"/>
        <w:widowControl/>
        <w:spacing w:line="360" w:lineRule="auto"/>
        <w:ind w:left="0" w:leftChars="0" w:firstLine="0"/>
        <w:jc w:val="left"/>
        <w:rPr>
          <w:rFonts w:ascii="仿宋" w:hAnsi="仿宋" w:eastAsia="仿宋" w:cs="仿宋"/>
          <w:b w:val="0"/>
          <w:bCs w:val="0"/>
          <w:color w:val="auto"/>
          <w:spacing w:val="-20"/>
          <w:sz w:val="32"/>
          <w:szCs w:val="40"/>
          <w:u w:val="none"/>
          <w:lang w:val="en-US" w:eastAsia="zh-CN"/>
        </w:rPr>
      </w:pPr>
      <w:r>
        <w:rPr>
          <w:rFonts w:ascii="仿宋" w:hAnsi="仿宋" w:eastAsia="仿宋" w:cs="仿宋"/>
          <w:b w:val="0"/>
          <w:bCs w:val="0"/>
          <w:color w:val="auto"/>
          <w:spacing w:val="-20"/>
          <w:sz w:val="32"/>
          <w:szCs w:val="40"/>
          <w:u w:val="none"/>
          <w:lang w:val="en-US" w:eastAsia="zh-CN"/>
        </w:rPr>
        <w:t xml:space="preserve">    1、符合《中华人民共和国政府采购法》第二十二条规定。</w:t>
      </w:r>
    </w:p>
    <w:p w14:paraId="7BE1FE09">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ascii="仿宋" w:hAnsi="仿宋" w:eastAsia="仿宋" w:cs="仿宋"/>
          <w:b w:val="0"/>
          <w:bCs w:val="0"/>
          <w:color w:val="auto"/>
          <w:spacing w:val="-20"/>
          <w:sz w:val="32"/>
          <w:szCs w:val="40"/>
          <w:u w:val="none"/>
          <w:lang w:val="en-US" w:eastAsia="zh-CN"/>
        </w:rPr>
      </w:pPr>
      <w:r>
        <w:rPr>
          <w:rFonts w:ascii="仿宋" w:hAnsi="仿宋" w:eastAsia="仿宋" w:cs="仿宋"/>
          <w:b w:val="0"/>
          <w:bCs w:val="0"/>
          <w:color w:val="auto"/>
          <w:spacing w:val="-20"/>
          <w:sz w:val="32"/>
          <w:szCs w:val="40"/>
          <w:u w:val="none"/>
          <w:lang w:val="en-US" w:eastAsia="zh-CN"/>
        </w:rPr>
        <w:t xml:space="preserve">    2、投标人具有独立法人资格，具有有效的营业执照副本、（统一社会信用代码）。</w:t>
      </w:r>
    </w:p>
    <w:p w14:paraId="32982C1E">
      <w:pPr>
        <w:pStyle w:val="5"/>
        <w:widowControl/>
        <w:spacing w:line="360" w:lineRule="auto"/>
        <w:ind w:left="0" w:leftChars="0"/>
        <w:jc w:val="left"/>
        <w:rPr>
          <w:rFonts w:ascii="仿宋" w:hAnsi="仿宋" w:eastAsia="仿宋" w:cs="仿宋"/>
          <w:color w:val="auto"/>
          <w:spacing w:val="-20"/>
          <w:sz w:val="32"/>
          <w:szCs w:val="40"/>
        </w:rPr>
      </w:pPr>
      <w:r>
        <w:rPr>
          <w:rFonts w:ascii="仿宋" w:hAnsi="仿宋" w:eastAsia="仿宋" w:cs="仿宋"/>
          <w:b w:val="0"/>
          <w:bCs w:val="0"/>
          <w:color w:val="auto"/>
          <w:spacing w:val="-20"/>
          <w:sz w:val="32"/>
          <w:szCs w:val="40"/>
          <w:u w:val="none"/>
          <w:lang w:val="en-US" w:eastAsia="zh-CN"/>
        </w:rPr>
        <w:t xml:space="preserve">    3、</w:t>
      </w:r>
      <w:r>
        <w:rPr>
          <w:rFonts w:hint="eastAsia" w:ascii="仿宋" w:hAnsi="仿宋" w:eastAsia="仿宋" w:cs="仿宋"/>
          <w:color w:val="auto"/>
          <w:spacing w:val="-20"/>
          <w:sz w:val="32"/>
          <w:szCs w:val="40"/>
        </w:rPr>
        <w:t>投标人须具有相关主管部门颁发的工程勘察专业类(工程测量)</w:t>
      </w:r>
      <w:r>
        <w:rPr>
          <w:rFonts w:hint="eastAsia" w:ascii="仿宋" w:hAnsi="仿宋" w:eastAsia="仿宋" w:cs="仿宋"/>
          <w:color w:val="auto"/>
          <w:spacing w:val="-20"/>
          <w:sz w:val="32"/>
          <w:szCs w:val="40"/>
          <w:lang w:val="en-US" w:eastAsia="zh-CN"/>
        </w:rPr>
        <w:t>乙</w:t>
      </w:r>
      <w:r>
        <w:rPr>
          <w:rFonts w:hint="eastAsia" w:ascii="仿宋" w:hAnsi="仿宋" w:eastAsia="仿宋" w:cs="仿宋"/>
          <w:color w:val="auto"/>
          <w:spacing w:val="-20"/>
          <w:sz w:val="32"/>
          <w:szCs w:val="40"/>
        </w:rPr>
        <w:t>级及以上资质、工程设计公路行业(公路)专业乙级及以上资质</w:t>
      </w:r>
      <w:r>
        <w:rPr>
          <w:rFonts w:ascii="仿宋" w:hAnsi="仿宋" w:eastAsia="仿宋" w:cs="仿宋"/>
          <w:color w:val="auto"/>
          <w:spacing w:val="-20"/>
          <w:sz w:val="32"/>
          <w:szCs w:val="40"/>
        </w:rPr>
        <w:t>。</w:t>
      </w:r>
    </w:p>
    <w:p w14:paraId="4E476B37">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b w:val="0"/>
          <w:bCs w:val="0"/>
          <w:color w:val="auto"/>
          <w:spacing w:val="-20"/>
        </w:rPr>
      </w:pPr>
      <w:r>
        <w:rPr>
          <w:rFonts w:ascii="仿宋" w:hAnsi="仿宋" w:eastAsia="仿宋" w:cs="仿宋"/>
          <w:b w:val="0"/>
          <w:bCs w:val="0"/>
          <w:color w:val="auto"/>
          <w:spacing w:val="-20"/>
          <w:sz w:val="32"/>
          <w:szCs w:val="40"/>
          <w:u w:val="none"/>
          <w:lang w:val="en-US" w:eastAsia="zh-CN"/>
        </w:rPr>
        <w:t xml:space="preserve">    </w:t>
      </w:r>
      <w:r>
        <w:rPr>
          <w:rFonts w:ascii="仿宋" w:hAnsi="仿宋" w:eastAsia="仿宋" w:cs="仿宋"/>
          <w:color w:val="auto"/>
          <w:spacing w:val="-20"/>
          <w:sz w:val="32"/>
          <w:szCs w:val="40"/>
        </w:rPr>
        <w:t>4、</w:t>
      </w:r>
      <w:r>
        <w:rPr>
          <w:rFonts w:ascii="仿宋" w:hAnsi="仿宋" w:eastAsia="仿宋" w:cs="仿宋"/>
          <w:b w:val="0"/>
          <w:bCs w:val="0"/>
          <w:color w:val="auto"/>
          <w:spacing w:val="-20"/>
          <w:sz w:val="32"/>
          <w:szCs w:val="40"/>
          <w:u w:val="none"/>
          <w:lang w:val="en-US" w:eastAsia="zh-CN"/>
        </w:rPr>
        <w:t>拟任项目负责人须具有</w:t>
      </w:r>
      <w:r>
        <w:rPr>
          <w:rFonts w:hint="eastAsia" w:ascii="仿宋" w:hAnsi="仿宋" w:eastAsia="仿宋" w:cs="仿宋"/>
          <w:b w:val="0"/>
          <w:bCs w:val="0"/>
          <w:color w:val="auto"/>
          <w:spacing w:val="-20"/>
          <w:sz w:val="32"/>
          <w:szCs w:val="40"/>
          <w:u w:val="none"/>
          <w:lang w:val="en-US" w:eastAsia="zh-CN"/>
        </w:rPr>
        <w:t>交通</w:t>
      </w:r>
      <w:r>
        <w:rPr>
          <w:rFonts w:ascii="仿宋" w:hAnsi="仿宋" w:eastAsia="仿宋" w:cs="仿宋"/>
          <w:b w:val="0"/>
          <w:bCs w:val="0"/>
          <w:color w:val="auto"/>
          <w:spacing w:val="-20"/>
          <w:sz w:val="32"/>
          <w:szCs w:val="40"/>
          <w:u w:val="none"/>
          <w:lang w:val="en-US" w:eastAsia="zh-CN"/>
        </w:rPr>
        <w:t>专业</w:t>
      </w:r>
      <w:r>
        <w:rPr>
          <w:rFonts w:hint="eastAsia" w:ascii="仿宋" w:hAnsi="仿宋" w:eastAsia="仿宋" w:cs="仿宋"/>
          <w:b w:val="0"/>
          <w:bCs w:val="0"/>
          <w:color w:val="auto"/>
          <w:spacing w:val="-20"/>
          <w:sz w:val="32"/>
          <w:szCs w:val="40"/>
          <w:u w:val="none"/>
          <w:lang w:val="en-US" w:eastAsia="zh-CN"/>
        </w:rPr>
        <w:t>高</w:t>
      </w:r>
      <w:r>
        <w:rPr>
          <w:rFonts w:ascii="仿宋" w:hAnsi="仿宋" w:eastAsia="仿宋" w:cs="仿宋"/>
          <w:b w:val="0"/>
          <w:bCs w:val="0"/>
          <w:color w:val="auto"/>
          <w:spacing w:val="-20"/>
          <w:sz w:val="32"/>
          <w:szCs w:val="40"/>
          <w:u w:val="none"/>
          <w:lang w:val="en-US" w:eastAsia="zh-CN"/>
        </w:rPr>
        <w:t>级及以上职称；必须为本单位正式人员，提供社会保险证明</w:t>
      </w:r>
      <w:r>
        <w:rPr>
          <w:rFonts w:ascii="仿宋" w:hAnsi="仿宋" w:eastAsia="仿宋" w:cs="仿宋"/>
          <w:color w:val="auto"/>
          <w:spacing w:val="-20"/>
          <w:sz w:val="32"/>
          <w:szCs w:val="40"/>
        </w:rPr>
        <w:t>。</w:t>
      </w:r>
    </w:p>
    <w:p w14:paraId="594FC631">
      <w:pPr>
        <w:pStyle w:val="5"/>
        <w:widowControl/>
        <w:spacing w:line="360" w:lineRule="auto"/>
        <w:ind w:left="0" w:leftChars="0" w:firstLine="640"/>
        <w:jc w:val="left"/>
        <w:rPr>
          <w:rFonts w:ascii="仿宋" w:hAnsi="仿宋" w:eastAsia="仿宋" w:cs="仿宋"/>
          <w:color w:val="auto"/>
          <w:spacing w:val="-20"/>
          <w:sz w:val="32"/>
          <w:szCs w:val="40"/>
        </w:rPr>
      </w:pPr>
      <w:r>
        <w:rPr>
          <w:rFonts w:hint="eastAsia" w:ascii="仿宋" w:hAnsi="仿宋" w:eastAsia="仿宋" w:cs="仿宋"/>
          <w:color w:val="auto"/>
          <w:spacing w:val="-20"/>
          <w:sz w:val="32"/>
          <w:szCs w:val="40"/>
          <w:lang w:val="en-US" w:eastAsia="zh-CN"/>
        </w:rPr>
        <w:t>5</w:t>
      </w:r>
      <w:r>
        <w:rPr>
          <w:rFonts w:ascii="仿宋" w:hAnsi="仿宋" w:eastAsia="仿宋" w:cs="仿宋"/>
          <w:color w:val="auto"/>
          <w:spacing w:val="-20"/>
          <w:sz w:val="32"/>
          <w:szCs w:val="40"/>
        </w:rPr>
        <w:t>、根据《关于在政府采购活动中查询及使用信用记录有关问题的通知》(财政[2016]125号)的规定，对列入失信被执行人。重大税收违法案件当事人名单、</w:t>
      </w:r>
      <w:r>
        <w:rPr>
          <w:rFonts w:hint="eastAsia" w:ascii="仿宋" w:hAnsi="仿宋" w:eastAsia="仿宋" w:cs="仿宋"/>
          <w:color w:val="auto"/>
          <w:spacing w:val="-20"/>
          <w:sz w:val="32"/>
          <w:szCs w:val="40"/>
          <w:lang w:val="en-US" w:eastAsia="zh-CN"/>
        </w:rPr>
        <w:t>政府</w:t>
      </w:r>
      <w:r>
        <w:rPr>
          <w:rFonts w:ascii="仿宋" w:hAnsi="仿宋" w:eastAsia="仿宋" w:cs="仿宋"/>
          <w:color w:val="auto"/>
          <w:spacing w:val="-20"/>
          <w:sz w:val="32"/>
          <w:szCs w:val="40"/>
        </w:rPr>
        <w:t>采购严重违法失信行为记录名单的供应商，拒绝参与本项目政府采购活动；[查询梁道:“信用中国”网站</w:t>
      </w:r>
      <w:r>
        <w:rPr>
          <w:rFonts w:hint="eastAsia" w:ascii="仿宋" w:hAnsi="仿宋" w:eastAsia="仿宋" w:cs="仿宋"/>
          <w:color w:val="auto"/>
          <w:spacing w:val="-20"/>
          <w:sz w:val="32"/>
          <w:szCs w:val="40"/>
          <w:lang w:eastAsia="zh-CN"/>
        </w:rPr>
        <w:t>（</w:t>
      </w:r>
      <w:r>
        <w:rPr>
          <w:rFonts w:ascii="仿宋" w:hAnsi="仿宋" w:eastAsia="仿宋" w:cs="仿宋"/>
          <w:color w:val="auto"/>
          <w:spacing w:val="-20"/>
          <w:sz w:val="32"/>
          <w:szCs w:val="40"/>
        </w:rPr>
        <w:t>www.reditchina.gov.cn)、中国政府采购网(www.ccgp.gov.cn)]；(需提供加盖单位公章的网页截图，查询时间为招标公告发布日期之后)。</w:t>
      </w:r>
    </w:p>
    <w:p w14:paraId="166F6E2A">
      <w:pPr>
        <w:pStyle w:val="5"/>
        <w:widowControl/>
        <w:spacing w:line="360" w:lineRule="auto"/>
        <w:ind w:left="0" w:leftChars="0" w:firstLine="640"/>
        <w:jc w:val="left"/>
        <w:rPr>
          <w:rFonts w:hint="default" w:ascii="仿宋" w:hAnsi="仿宋" w:eastAsia="仿宋" w:cs="仿宋"/>
          <w:color w:val="auto"/>
          <w:spacing w:val="-20"/>
          <w:sz w:val="32"/>
          <w:szCs w:val="40"/>
          <w:lang w:val="en-US" w:eastAsia="zh-CN"/>
        </w:rPr>
      </w:pPr>
      <w:r>
        <w:rPr>
          <w:rFonts w:hint="eastAsia" w:ascii="仿宋" w:hAnsi="仿宋" w:eastAsia="仿宋" w:cs="仿宋"/>
          <w:color w:val="auto"/>
          <w:spacing w:val="-20"/>
          <w:sz w:val="32"/>
          <w:szCs w:val="40"/>
          <w:lang w:val="en-US" w:eastAsia="zh-CN"/>
        </w:rPr>
        <w:t>6、投标单位携带以上证明材料复印件到我单位联系人处取得确认后方可报价，否则报价无效。不具备资质参加与竞标或报价明显低于成本的供应商视为恶意竞争，采购人有权予以废标并重新开展竞价活动。</w:t>
      </w:r>
    </w:p>
    <w:p w14:paraId="6CBD0175">
      <w:pPr>
        <w:pStyle w:val="5"/>
        <w:widowControl/>
        <w:spacing w:line="360" w:lineRule="auto"/>
        <w:ind w:left="0" w:leftChars="0" w:firstLine="640"/>
        <w:jc w:val="left"/>
        <w:rPr>
          <w:rFonts w:ascii="仿宋" w:hAnsi="仿宋" w:eastAsia="仿宋" w:cs="仿宋"/>
          <w:b w:val="0"/>
          <w:bCs w:val="0"/>
          <w:color w:val="auto"/>
          <w:sz w:val="32"/>
          <w:szCs w:val="40"/>
          <w:u w:val="none"/>
          <w:lang w:val="en-US" w:eastAsia="zh-CN"/>
        </w:rPr>
      </w:pPr>
      <w:r>
        <w:rPr>
          <w:rFonts w:hint="eastAsia" w:ascii="仿宋" w:hAnsi="仿宋" w:eastAsia="仿宋" w:cs="仿宋"/>
          <w:color w:val="auto"/>
          <w:spacing w:val="-20"/>
          <w:sz w:val="32"/>
          <w:szCs w:val="40"/>
          <w:lang w:val="en-US" w:eastAsia="zh-CN"/>
        </w:rPr>
        <w:t>7</w:t>
      </w:r>
      <w:r>
        <w:rPr>
          <w:rFonts w:ascii="仿宋" w:hAnsi="仿宋" w:eastAsia="仿宋" w:cs="仿宋"/>
          <w:color w:val="auto"/>
          <w:spacing w:val="-20"/>
          <w:sz w:val="32"/>
          <w:szCs w:val="40"/>
        </w:rPr>
        <w:t>、本项目不接受联合体投标</w:t>
      </w:r>
      <w:r>
        <w:rPr>
          <w:rFonts w:ascii="仿宋" w:hAnsi="仿宋" w:eastAsia="仿宋" w:cs="仿宋"/>
          <w:color w:val="auto"/>
          <w:sz w:val="32"/>
          <w:szCs w:val="40"/>
        </w:rPr>
        <w:t>。</w:t>
      </w:r>
    </w:p>
    <w:p w14:paraId="22C0AE30">
      <w:pPr>
        <w:pStyle w:val="5"/>
        <w:ind w:left="0" w:leftChars="0"/>
        <w:rPr>
          <w:color w:val="auto"/>
        </w:rPr>
      </w:pPr>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59ADCABA"/>
    <w:multiLevelType w:val="multilevel"/>
    <w:tmpl w:val="59ADCA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autoHyphenation/>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OGY2MjEzNmY2YzFiOTdkN2I4M2YxMWU4OTIxY2QifQ=="/>
  </w:docVars>
  <w:rsids>
    <w:rsidRoot w:val="00000000"/>
    <w:rsid w:val="00911929"/>
    <w:rsid w:val="08AD5174"/>
    <w:rsid w:val="098C5B9D"/>
    <w:rsid w:val="0AF572C8"/>
    <w:rsid w:val="0CAB2A47"/>
    <w:rsid w:val="0CB42FE4"/>
    <w:rsid w:val="0DF74AB3"/>
    <w:rsid w:val="11181530"/>
    <w:rsid w:val="13563EDE"/>
    <w:rsid w:val="14ED6747"/>
    <w:rsid w:val="1651111B"/>
    <w:rsid w:val="19876628"/>
    <w:rsid w:val="1A4D50B1"/>
    <w:rsid w:val="1BD1619D"/>
    <w:rsid w:val="1CCA79DE"/>
    <w:rsid w:val="1D1F7FCB"/>
    <w:rsid w:val="1FB516EA"/>
    <w:rsid w:val="241A554B"/>
    <w:rsid w:val="26A05BAF"/>
    <w:rsid w:val="27C154A1"/>
    <w:rsid w:val="28DA673B"/>
    <w:rsid w:val="29642233"/>
    <w:rsid w:val="2D191183"/>
    <w:rsid w:val="305469AC"/>
    <w:rsid w:val="31A57A34"/>
    <w:rsid w:val="327360D5"/>
    <w:rsid w:val="32C616D5"/>
    <w:rsid w:val="348A4CBF"/>
    <w:rsid w:val="35436DDB"/>
    <w:rsid w:val="372260A4"/>
    <w:rsid w:val="37E11E0D"/>
    <w:rsid w:val="40631D31"/>
    <w:rsid w:val="41D00C05"/>
    <w:rsid w:val="457B7134"/>
    <w:rsid w:val="49B2340D"/>
    <w:rsid w:val="4F8428D4"/>
    <w:rsid w:val="50710FAE"/>
    <w:rsid w:val="52D70679"/>
    <w:rsid w:val="53035F10"/>
    <w:rsid w:val="54C7513E"/>
    <w:rsid w:val="57835610"/>
    <w:rsid w:val="580757B3"/>
    <w:rsid w:val="5B2C3A3D"/>
    <w:rsid w:val="5B312A2C"/>
    <w:rsid w:val="5C311D40"/>
    <w:rsid w:val="5DBA0DD1"/>
    <w:rsid w:val="61071EB7"/>
    <w:rsid w:val="64B326E4"/>
    <w:rsid w:val="6827078B"/>
    <w:rsid w:val="6B8E7FAB"/>
    <w:rsid w:val="6EF80815"/>
    <w:rsid w:val="6F2C0592"/>
    <w:rsid w:val="719D589B"/>
    <w:rsid w:val="7375399A"/>
    <w:rsid w:val="75394C61"/>
    <w:rsid w:val="75C95B74"/>
    <w:rsid w:val="769D552A"/>
    <w:rsid w:val="7714179A"/>
    <w:rsid w:val="77E12AEB"/>
    <w:rsid w:val="79E33469"/>
    <w:rsid w:val="7F6F781F"/>
    <w:rsid w:val="7FD02B3F"/>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hi-IN"/>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1"/>
    <w:next w:val="6"/>
    <w:qFormat/>
    <w:uiPriority w:val="0"/>
    <w:pPr>
      <w:widowControl w:val="0"/>
      <w:suppressAutoHyphens w:val="0"/>
      <w:bidi w:val="0"/>
      <w:spacing w:before="0" w:after="0"/>
      <w:jc w:val="both"/>
    </w:pPr>
    <w:rPr>
      <w:rFonts w:cs="Times New Roman" w:asciiTheme="minorHAnsi" w:hAnsiTheme="minorHAnsi" w:eastAsiaTheme="minorEastAsia"/>
      <w:color w:val="auto"/>
      <w:kern w:val="2"/>
      <w:sz w:val="21"/>
      <w:szCs w:val="24"/>
      <w:lang w:val="en-US" w:eastAsia="zh-CN" w:bidi="ar-SA"/>
    </w:rPr>
  </w:style>
  <w:style w:type="paragraph" w:customStyle="1" w:styleId="6">
    <w:name w:val="正文文本1"/>
    <w:basedOn w:val="5"/>
    <w:next w:val="7"/>
    <w:autoRedefine/>
    <w:qFormat/>
    <w:uiPriority w:val="0"/>
    <w:pPr>
      <w:spacing w:before="0" w:after="120"/>
    </w:pPr>
    <w:rPr>
      <w:kern w:val="0"/>
      <w:sz w:val="20"/>
      <w:szCs w:val="20"/>
    </w:rPr>
  </w:style>
  <w:style w:type="paragraph" w:customStyle="1" w:styleId="7">
    <w:name w:val="Default"/>
    <w:qFormat/>
    <w:uiPriority w:val="0"/>
    <w:pPr>
      <w:widowControl w:val="0"/>
      <w:suppressAutoHyphens w:val="0"/>
      <w:bidi w:val="0"/>
      <w:spacing w:before="0" w:after="0"/>
      <w:jc w:val="left"/>
    </w:pPr>
    <w:rPr>
      <w:rFonts w:ascii="宋体" w:hAnsi="宋体" w:eastAsia="等线"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915</Words>
  <Characters>984</Characters>
  <Paragraphs>28</Paragraphs>
  <TotalTime>3</TotalTime>
  <ScaleCrop>false</ScaleCrop>
  <LinksUpToDate>false</LinksUpToDate>
  <CharactersWithSpaces>1018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2021-06-24T09:46:00Z</dcterms:created>
  <dc:creator>拔萝卜的小老鼠</dc:creator>
  <cp:lastModifiedBy>桃乐</cp:lastModifiedBy>
  <cp:lastPrinted>2026-04-22T08:01:00Z</cp:lastPrinted>
  <dcterms:modified xsi:type="dcterms:W3CDTF">2026-05-06T07:56:45Z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B89A6A8991644B67B726027EC72E8B4A_13</vt:lpwstr>
  </property>
  <property fmtid="{D5CDD505-2E9C-101B-9397-08002B2CF9AE}" pid="3" name="KSOProductBuildVer">
    <vt:lpwstr>2052-12.1.0.25865</vt:lpwstr>
  </property>
  <property fmtid="{D5CDD505-2E9C-101B-9397-08002B2CF9AE}" pid="4" name="KSOTemplateDocerSaveRecord">
    <vt:lpwstr>eyJoZGlkIjoiN2NjOGY2MjEzNmY2YzFiOTdkN2I4M2YxMWU4OTIxY2QiLCJ1c2VySWQiOiI1MzgyNDUzNTQifQ==</vt:lpwstr>
  </property>
</Properties>
</file>