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5295" w14:textId="77777777" w:rsidR="004A77F8" w:rsidRDefault="00000000">
      <w:pPr>
        <w:widowControl/>
        <w:shd w:val="clear" w:color="auto" w:fill="FFFFFF"/>
        <w:spacing w:line="360" w:lineRule="auto"/>
        <w:jc w:val="center"/>
        <w:rPr>
          <w:rFonts w:ascii="微软雅黑" w:eastAsia="微软雅黑" w:hAnsi="微软雅黑" w:cs="微软雅黑" w:hint="eastAsia"/>
          <w:b/>
          <w:bCs/>
          <w:color w:val="595959"/>
          <w:kern w:val="0"/>
          <w:sz w:val="44"/>
          <w:szCs w:val="44"/>
        </w:rPr>
      </w:pPr>
      <w:r>
        <w:rPr>
          <w:rFonts w:ascii="微软雅黑" w:eastAsia="微软雅黑" w:hAnsi="微软雅黑" w:cs="微软雅黑" w:hint="eastAsia"/>
          <w:b/>
          <w:bCs/>
          <w:color w:val="595959"/>
          <w:kern w:val="0"/>
          <w:sz w:val="44"/>
          <w:szCs w:val="44"/>
        </w:rPr>
        <w:t>招标需求</w:t>
      </w:r>
    </w:p>
    <w:p w14:paraId="1CF600D0" w14:textId="77777777" w:rsidR="004A77F8" w:rsidRDefault="004A77F8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Helvetica LT Pro" w:hint="eastAsia"/>
          <w:color w:val="595959"/>
          <w:kern w:val="0"/>
          <w:sz w:val="44"/>
          <w:szCs w:val="44"/>
        </w:rPr>
      </w:pPr>
    </w:p>
    <w:p w14:paraId="2489E782" w14:textId="77777777" w:rsidR="004A77F8" w:rsidRDefault="00000000">
      <w:pPr>
        <w:numPr>
          <w:ilvl w:val="0"/>
          <w:numId w:val="1"/>
        </w:numPr>
        <w:spacing w:line="440" w:lineRule="exact"/>
        <w:ind w:left="95" w:right="91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招标名称：平舆县人民医院儿科楼电梯维保</w:t>
      </w:r>
    </w:p>
    <w:p w14:paraId="598325B1" w14:textId="77777777" w:rsidR="004A77F8" w:rsidRDefault="00000000">
      <w:pPr>
        <w:numPr>
          <w:ilvl w:val="0"/>
          <w:numId w:val="1"/>
        </w:numPr>
        <w:spacing w:line="440" w:lineRule="exact"/>
        <w:ind w:left="95" w:right="91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招标需求</w:t>
      </w:r>
    </w:p>
    <w:p w14:paraId="1749CB60" w14:textId="77777777" w:rsidR="004A77F8" w:rsidRDefault="00000000">
      <w:pPr>
        <w:numPr>
          <w:ilvl w:val="0"/>
          <w:numId w:val="2"/>
        </w:numPr>
        <w:spacing w:line="440" w:lineRule="exact"/>
        <w:ind w:right="91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维保单位要求：取得省质监局颁发的中华人民共和国特种设备生产许可证，经营范围必须含电梯维修、安装、改造、销售业务，有相应品牌制造单位的委托授权，有合法的经营资质并经特种设备安全监督管理部门备案的单位。</w:t>
      </w:r>
    </w:p>
    <w:p w14:paraId="050BCDB6" w14:textId="77777777" w:rsidR="004A77F8" w:rsidRDefault="00000000">
      <w:pPr>
        <w:numPr>
          <w:ilvl w:val="0"/>
          <w:numId w:val="2"/>
        </w:numPr>
        <w:tabs>
          <w:tab w:val="clear" w:pos="515"/>
        </w:tabs>
        <w:spacing w:line="440" w:lineRule="exact"/>
        <w:ind w:left="298" w:right="91" w:hanging="203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在保养期内，应定期对电梯设备部件按相关项目进行清洁、检查、润滑、调整（具体见附件1）。</w:t>
      </w:r>
    </w:p>
    <w:p w14:paraId="30DF7C8F" w14:textId="77777777" w:rsidR="004A77F8" w:rsidRDefault="00000000">
      <w:pPr>
        <w:numPr>
          <w:ilvl w:val="0"/>
          <w:numId w:val="2"/>
        </w:numPr>
        <w:spacing w:line="440" w:lineRule="exact"/>
        <w:ind w:right="91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保养时间：维保人员保养电梯需要的时间，至少每15天内进行一次保养工作，由乙方完成，不包括在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现场维保时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，发现电梯存在问题需要通过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增加维保项目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（内容）予以解决的时间。甲方应妥善保管由乙方提供的相关工作记录。</w:t>
      </w:r>
    </w:p>
    <w:p w14:paraId="08BA51B2" w14:textId="77777777" w:rsidR="004A77F8" w:rsidRDefault="00000000">
      <w:pPr>
        <w:numPr>
          <w:ilvl w:val="0"/>
          <w:numId w:val="2"/>
        </w:numPr>
        <w:spacing w:line="440" w:lineRule="exact"/>
        <w:ind w:right="91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承诺全天二十四小时响应急修，电梯在正常使用中发生故障时三十分钟内到场。</w:t>
      </w:r>
    </w:p>
    <w:p w14:paraId="6EDCC1AC" w14:textId="77777777" w:rsidR="004A77F8" w:rsidRDefault="00000000">
      <w:pPr>
        <w:numPr>
          <w:ilvl w:val="0"/>
          <w:numId w:val="2"/>
        </w:numPr>
        <w:tabs>
          <w:tab w:val="clear" w:pos="515"/>
        </w:tabs>
        <w:spacing w:line="440" w:lineRule="exact"/>
        <w:ind w:left="298" w:right="91" w:hanging="203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每次保养完毕，乙方应填写“电梯/扶梯维修保养报告书”。如保养人员没有按规定的时间和项目进行保养，或违反甲方的有关制度，甲方应通知乙方。因乙方保养不良造成的电梯故障，乙方应负责免费修复。</w:t>
      </w:r>
    </w:p>
    <w:p w14:paraId="25FEE38A" w14:textId="77777777" w:rsidR="004A77F8" w:rsidRDefault="00000000">
      <w:pPr>
        <w:numPr>
          <w:ilvl w:val="0"/>
          <w:numId w:val="2"/>
        </w:numPr>
        <w:tabs>
          <w:tab w:val="clear" w:pos="515"/>
        </w:tabs>
        <w:spacing w:line="440" w:lineRule="exact"/>
        <w:ind w:left="298" w:right="91" w:hanging="203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乙方应积极配合甲方的电梯年检工作。因乙方原因引起的复检，乙方需及时整改。</w:t>
      </w:r>
    </w:p>
    <w:p w14:paraId="3E6BE8F1" w14:textId="77777777" w:rsidR="004A77F8" w:rsidRDefault="00000000">
      <w:pPr>
        <w:numPr>
          <w:ilvl w:val="0"/>
          <w:numId w:val="2"/>
        </w:numPr>
        <w:tabs>
          <w:tab w:val="clear" w:pos="515"/>
        </w:tabs>
        <w:spacing w:line="440" w:lineRule="exact"/>
        <w:ind w:left="298" w:right="91" w:hanging="203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乙方在保养过程中，发现存在安全隐患需要整改时，应书面通知甲方。甲方应在乙方发出通知后，立即对相关内容进行确认和配合整改，否则由此造成的一切损失和责任由甲方承担，与乙方无关。</w:t>
      </w:r>
    </w:p>
    <w:p w14:paraId="4CD44E26" w14:textId="77777777" w:rsidR="004A77F8" w:rsidRDefault="00000000">
      <w:pPr>
        <w:numPr>
          <w:ilvl w:val="0"/>
          <w:numId w:val="2"/>
        </w:numPr>
        <w:tabs>
          <w:tab w:val="clear" w:pos="515"/>
        </w:tabs>
        <w:spacing w:line="440" w:lineRule="exact"/>
        <w:ind w:left="298" w:right="91" w:hanging="203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当乙方发现电梯部件受损或必须修理、更换时，应书面通知甲方，非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厂家维保公司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更换配件须有电梯厂家授权认可,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lastRenderedPageBreak/>
        <w:t>甲方应对此进行确认，若因甲方延误而导致的损失和责任均由甲方承担，与乙方无关。</w:t>
      </w:r>
    </w:p>
    <w:p w14:paraId="07C6F787" w14:textId="77777777" w:rsidR="004A77F8" w:rsidRDefault="00000000">
      <w:pPr>
        <w:numPr>
          <w:ilvl w:val="0"/>
          <w:numId w:val="2"/>
        </w:numPr>
        <w:tabs>
          <w:tab w:val="clear" w:pos="515"/>
        </w:tabs>
        <w:spacing w:line="440" w:lineRule="exact"/>
        <w:ind w:left="298" w:right="91" w:hanging="203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在保养期内，电梯检测机构对电梯进行检测期间，甲乙双方应派员协助检测工作。</w:t>
      </w:r>
    </w:p>
    <w:p w14:paraId="7712A2D9" w14:textId="77777777" w:rsidR="004A77F8" w:rsidRDefault="00000000">
      <w:pPr>
        <w:spacing w:line="440" w:lineRule="exact"/>
        <w:ind w:left="95" w:right="91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三、招标价格：60000元。</w:t>
      </w:r>
    </w:p>
    <w:p w14:paraId="20FE5080" w14:textId="77777777" w:rsidR="004A77F8" w:rsidRDefault="004A77F8">
      <w:pPr>
        <w:spacing w:line="360" w:lineRule="auto"/>
        <w:rPr>
          <w:rFonts w:ascii="方正仿宋_GB2312" w:eastAsia="方正仿宋_GB2312" w:hAnsi="方正仿宋_GB2312" w:cs="方正仿宋_GB2312" w:hint="eastAsia"/>
          <w:sz w:val="32"/>
          <w:szCs w:val="32"/>
        </w:rPr>
      </w:pPr>
    </w:p>
    <w:p w14:paraId="5763071B" w14:textId="77777777" w:rsidR="004A77F8" w:rsidRDefault="00000000">
      <w:pPr>
        <w:spacing w:line="360" w:lineRule="auto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                                  2026年4月23日</w:t>
      </w:r>
    </w:p>
    <w:p w14:paraId="0D147107" w14:textId="77777777" w:rsidR="004A77F8" w:rsidRDefault="004A77F8">
      <w:pPr>
        <w:spacing w:line="440" w:lineRule="exact"/>
        <w:ind w:right="91"/>
        <w:rPr>
          <w:rFonts w:ascii="宋体" w:eastAsia="宋体" w:hint="eastAsia"/>
        </w:rPr>
      </w:pPr>
    </w:p>
    <w:p w14:paraId="6440C154" w14:textId="77777777" w:rsidR="004A77F8" w:rsidRDefault="004A77F8">
      <w:pPr>
        <w:spacing w:line="440" w:lineRule="exact"/>
        <w:ind w:right="91"/>
        <w:rPr>
          <w:rFonts w:ascii="宋体" w:eastAsia="宋体" w:hint="eastAsia"/>
        </w:rPr>
      </w:pPr>
    </w:p>
    <w:p w14:paraId="23459EAA" w14:textId="77777777" w:rsidR="004A77F8" w:rsidRDefault="004A77F8">
      <w:pPr>
        <w:spacing w:line="360" w:lineRule="auto"/>
        <w:rPr>
          <w:rFonts w:ascii="宋体" w:eastAsia="宋体" w:hAnsi="宋体" w:hint="eastAsia"/>
          <w:szCs w:val="21"/>
        </w:rPr>
      </w:pPr>
    </w:p>
    <w:p w14:paraId="40E4AFDB" w14:textId="77777777" w:rsidR="004A77F8" w:rsidRDefault="004A77F8">
      <w:pPr>
        <w:spacing w:line="360" w:lineRule="auto"/>
        <w:rPr>
          <w:rFonts w:ascii="宋体" w:eastAsia="宋体" w:hAnsi="宋体" w:hint="eastAsia"/>
          <w:szCs w:val="21"/>
        </w:rPr>
      </w:pPr>
    </w:p>
    <w:p w14:paraId="203B4512" w14:textId="77777777" w:rsidR="004A77F8" w:rsidRDefault="004A77F8">
      <w:pPr>
        <w:spacing w:line="360" w:lineRule="auto"/>
        <w:rPr>
          <w:rFonts w:ascii="宋体" w:eastAsia="宋体" w:hAnsi="宋体" w:hint="eastAsia"/>
          <w:szCs w:val="21"/>
        </w:rPr>
      </w:pPr>
    </w:p>
    <w:p w14:paraId="1CD57538" w14:textId="77777777" w:rsidR="004A77F8" w:rsidRDefault="004A77F8">
      <w:pPr>
        <w:spacing w:line="360" w:lineRule="auto"/>
        <w:rPr>
          <w:rFonts w:ascii="宋体" w:eastAsia="宋体" w:hAnsi="宋体" w:hint="eastAsia"/>
          <w:szCs w:val="21"/>
        </w:rPr>
      </w:pPr>
    </w:p>
    <w:p w14:paraId="43FEA93B" w14:textId="77777777" w:rsidR="004A77F8" w:rsidRDefault="004A77F8">
      <w:pPr>
        <w:spacing w:line="360" w:lineRule="auto"/>
        <w:rPr>
          <w:rFonts w:ascii="宋体" w:eastAsia="宋体" w:hAnsi="宋体" w:hint="eastAsia"/>
          <w:szCs w:val="21"/>
        </w:rPr>
      </w:pPr>
    </w:p>
    <w:p w14:paraId="1BAF05A4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247829D0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30E8E41C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7183CDF3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6880E3ED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33B4F6A8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406752AA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56DB101C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2D05DF89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555D4AAF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7706F316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60A89930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3F09AC91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712E0041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0CCCA5B1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21FD3651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0A19920D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1204C149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5B77C8B6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1D5BDAFE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67ECF2D3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082C7D78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2DD61EE4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0A6BD072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6528610E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59204667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4639C1F9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30D33E28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3304500F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47802CE2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1B46C759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055A74BB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7A3CE3C6" w14:textId="77777777" w:rsidR="004A77F8" w:rsidRDefault="00000000">
      <w:pPr>
        <w:spacing w:line="240" w:lineRule="exact"/>
        <w:jc w:val="left"/>
        <w:rPr>
          <w:rFonts w:hint="eastAsia"/>
        </w:rPr>
      </w:pPr>
      <w:r>
        <w:rPr>
          <w:rFonts w:hint="eastAsia"/>
        </w:rPr>
        <w:t>附件</w:t>
      </w:r>
      <w:r>
        <w:t>1</w:t>
      </w:r>
      <w:r>
        <w:rPr>
          <w:rFonts w:hint="eastAsia"/>
        </w:rPr>
        <w:t>：</w:t>
      </w:r>
    </w:p>
    <w:p w14:paraId="0CFB2BD4" w14:textId="77777777" w:rsidR="004A77F8" w:rsidRDefault="00000000">
      <w:pPr>
        <w:shd w:val="clear" w:color="auto" w:fill="FFFFFF"/>
        <w:spacing w:before="100" w:beforeAutospacing="1" w:after="100" w:afterAutospacing="1" w:line="240" w:lineRule="exact"/>
        <w:jc w:val="center"/>
        <w:rPr>
          <w:rFonts w:hint="eastAsia"/>
          <w:b/>
          <w:bCs/>
          <w:szCs w:val="21"/>
        </w:rPr>
      </w:pPr>
      <w:r>
        <w:rPr>
          <w:rFonts w:hint="eastAsia"/>
          <w:b/>
          <w:bCs/>
          <w:sz w:val="30"/>
          <w:szCs w:val="30"/>
        </w:rPr>
        <w:t>保</w:t>
      </w:r>
      <w:r>
        <w:rPr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>养</w:t>
      </w:r>
      <w:r>
        <w:rPr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>项</w:t>
      </w:r>
      <w:r>
        <w:rPr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>目</w:t>
      </w:r>
      <w:r>
        <w:rPr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>表</w:t>
      </w:r>
      <w:r>
        <w:rPr>
          <w:b/>
          <w:bCs/>
          <w:szCs w:val="21"/>
        </w:rPr>
        <w:t>(</w:t>
      </w:r>
      <w:r>
        <w:rPr>
          <w:rFonts w:hint="eastAsia"/>
          <w:b/>
          <w:bCs/>
          <w:szCs w:val="21"/>
        </w:rPr>
        <w:t>垂直梯</w:t>
      </w:r>
      <w:r>
        <w:rPr>
          <w:b/>
          <w:bCs/>
          <w:szCs w:val="21"/>
        </w:rPr>
        <w:t>)</w:t>
      </w:r>
    </w:p>
    <w:p w14:paraId="1ACD1219" w14:textId="77777777" w:rsidR="004A77F8" w:rsidRDefault="00000000">
      <w:pPr>
        <w:shd w:val="clear" w:color="auto" w:fill="FFFFFF"/>
        <w:spacing w:before="100" w:beforeAutospacing="1" w:after="100" w:afterAutospacing="1" w:line="380" w:lineRule="exact"/>
        <w:ind w:firstLine="283"/>
        <w:rPr>
          <w:rFonts w:ascii="宋体" w:eastAsia="宋体" w:hint="eastAsia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1</w:t>
      </w:r>
      <w:r>
        <w:rPr>
          <w:rFonts w:ascii="宋体" w:hAnsi="宋体" w:hint="eastAsia"/>
          <w:b/>
          <w:bCs/>
          <w:szCs w:val="21"/>
        </w:rPr>
        <w:t>、</w:t>
      </w:r>
      <w:proofErr w:type="gramStart"/>
      <w:r>
        <w:rPr>
          <w:rFonts w:ascii="宋体" w:hAnsi="宋体" w:hint="eastAsia"/>
          <w:szCs w:val="21"/>
        </w:rPr>
        <w:t>半月维保项目</w:t>
      </w:r>
      <w:proofErr w:type="gramEnd"/>
      <w:r>
        <w:rPr>
          <w:rFonts w:ascii="宋体" w:hAnsi="宋体" w:hint="eastAsia"/>
          <w:szCs w:val="21"/>
        </w:rPr>
        <w:t>（内容）和要求</w:t>
      </w:r>
      <w:r>
        <w:rPr>
          <w:rFonts w:ascii="宋体" w:hAnsi="宋体"/>
          <w:szCs w:val="21"/>
        </w:rPr>
        <w:t xml:space="preserve">                                          </w:t>
      </w:r>
    </w:p>
    <w:tbl>
      <w:tblPr>
        <w:tblW w:w="95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3576"/>
        <w:gridCol w:w="5267"/>
      </w:tblGrid>
      <w:tr w:rsidR="004A77F8" w14:paraId="27BB9C00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3C17C2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3CAD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维保项目</w:t>
            </w:r>
            <w:proofErr w:type="gramEnd"/>
            <w:r>
              <w:rPr>
                <w:rFonts w:ascii="宋体" w:hAnsi="宋体" w:hint="eastAsia"/>
                <w:szCs w:val="21"/>
              </w:rPr>
              <w:t>（内容）</w:t>
            </w:r>
          </w:p>
        </w:tc>
        <w:tc>
          <w:tcPr>
            <w:tcW w:w="5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DEC9276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维保基本</w:t>
            </w:r>
            <w:proofErr w:type="gramEnd"/>
            <w:r>
              <w:rPr>
                <w:rFonts w:ascii="宋体" w:hAnsi="宋体" w:hint="eastAsia"/>
                <w:szCs w:val="21"/>
              </w:rPr>
              <w:t>要求</w:t>
            </w:r>
          </w:p>
        </w:tc>
      </w:tr>
      <w:tr w:rsidR="004A77F8" w14:paraId="6AD28980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5C6B76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884C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机房、滑轮间环境（由甲方负责）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15E0C42C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清洁，门窗完好、照明正常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。（由甲方负责）</w:t>
            </w:r>
          </w:p>
        </w:tc>
      </w:tr>
      <w:tr w:rsidR="004A77F8" w14:paraId="3967937B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F1D236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2BDF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手动紧急操作装置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011E414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检查是否齐全，在指定位置</w:t>
            </w:r>
          </w:p>
        </w:tc>
      </w:tr>
      <w:tr w:rsidR="004A77F8" w14:paraId="129EC68C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91A2B5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EF77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曳引机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DBE8FC7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trike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运行时无异常振动和异常声响</w:t>
            </w:r>
          </w:p>
        </w:tc>
      </w:tr>
      <w:tr w:rsidR="004A77F8" w14:paraId="6CE1BBBF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33A912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0AEF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制动器各销轴部位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15B21BD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润滑，动作灵活</w:t>
            </w:r>
          </w:p>
        </w:tc>
      </w:tr>
      <w:tr w:rsidR="004A77F8" w14:paraId="3319C948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EC8FA4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46CA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制动器间隙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0C5BA6C7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打开时制动衬与制动轮不应发生摩擦</w:t>
            </w:r>
          </w:p>
        </w:tc>
      </w:tr>
      <w:tr w:rsidR="004A77F8" w14:paraId="6FCB8DBD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B9057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5ADC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编码器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CC36A22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清洁，安装牢固</w:t>
            </w:r>
          </w:p>
        </w:tc>
      </w:tr>
      <w:tr w:rsidR="004A77F8" w14:paraId="3A560C4B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09815F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0123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限速器各销轴部位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CF97DA5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润滑，转动灵活；电气开关正常</w:t>
            </w:r>
          </w:p>
        </w:tc>
      </w:tr>
      <w:tr w:rsidR="004A77F8" w14:paraId="78E2EBC3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225BB6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0D03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轿顶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7711942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清洁，防护</w:t>
            </w:r>
            <w:proofErr w:type="gramStart"/>
            <w:r>
              <w:rPr>
                <w:rFonts w:ascii="宋体" w:hAnsi="宋体" w:hint="eastAsia"/>
                <w:szCs w:val="21"/>
              </w:rPr>
              <w:t>拦安全</w:t>
            </w:r>
            <w:proofErr w:type="gramEnd"/>
            <w:r>
              <w:rPr>
                <w:rFonts w:ascii="宋体" w:hAnsi="宋体" w:hint="eastAsia"/>
                <w:szCs w:val="21"/>
              </w:rPr>
              <w:t>可靠</w:t>
            </w:r>
          </w:p>
        </w:tc>
      </w:tr>
      <w:tr w:rsidR="004A77F8" w14:paraId="7C731217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7BA288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1DA4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轿顶检修开关、急停开关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FD8D513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</w:t>
            </w:r>
          </w:p>
        </w:tc>
      </w:tr>
      <w:tr w:rsidR="004A77F8" w14:paraId="1C265CD9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89F48A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3975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导靴上油杯</w:t>
            </w:r>
            <w:proofErr w:type="gramEnd"/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10E429DA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吸油毛毡齐全，油量适宜，油杯无泄漏</w:t>
            </w:r>
          </w:p>
        </w:tc>
      </w:tr>
      <w:tr w:rsidR="004A77F8" w14:paraId="1F666E1B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C4C3B5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A62F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对重</w:t>
            </w:r>
            <w:proofErr w:type="gramStart"/>
            <w:r>
              <w:rPr>
                <w:rFonts w:ascii="宋体" w:hAnsi="宋体" w:hint="eastAsia"/>
                <w:szCs w:val="21"/>
              </w:rPr>
              <w:t>块及其</w:t>
            </w:r>
            <w:proofErr w:type="gramEnd"/>
            <w:r>
              <w:rPr>
                <w:rFonts w:ascii="宋体" w:hAnsi="宋体" w:hint="eastAsia"/>
                <w:szCs w:val="21"/>
              </w:rPr>
              <w:t>压板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2B83216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对重块无松动，压板紧固。</w:t>
            </w:r>
          </w:p>
        </w:tc>
      </w:tr>
      <w:tr w:rsidR="004A77F8" w14:paraId="433A5FDF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9ABBE1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77D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井道照明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4CCF2E91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齐全、正常</w:t>
            </w:r>
          </w:p>
        </w:tc>
      </w:tr>
      <w:tr w:rsidR="004A77F8" w14:paraId="4A7604A0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7CB6C5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655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轿厢照明、风扇、应急照明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74919F7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</w:t>
            </w:r>
          </w:p>
        </w:tc>
      </w:tr>
      <w:tr w:rsidR="004A77F8" w14:paraId="67E2D5D2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9C5D8B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14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7B29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轿厢检修开关、急停开关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12A8951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</w:t>
            </w:r>
          </w:p>
        </w:tc>
      </w:tr>
      <w:tr w:rsidR="004A77F8" w14:paraId="3919D786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31BAA0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3DB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轿内报警装置、对讲系统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039EBDA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trike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</w:t>
            </w:r>
          </w:p>
        </w:tc>
      </w:tr>
      <w:tr w:rsidR="004A77F8" w14:paraId="286EC8AD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6E0B8B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A17F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轿内显示、指令按钮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24E96259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齐全、有效</w:t>
            </w:r>
          </w:p>
        </w:tc>
      </w:tr>
      <w:tr w:rsidR="004A77F8" w14:paraId="2D0E3D3E" w14:textId="77777777">
        <w:trPr>
          <w:trHeight w:hRule="exact" w:val="668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154E3E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7F9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轿门安全装置（安全触板，光幕、光电等）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1E974A68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功能有效</w:t>
            </w:r>
          </w:p>
        </w:tc>
      </w:tr>
      <w:tr w:rsidR="004A77F8" w14:paraId="0C571625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50359D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18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8375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轿门门锁电气触点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2030D48E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</w:t>
            </w:r>
            <w:r>
              <w:rPr>
                <w:rFonts w:ascii="宋体" w:hAnsi="宋体"/>
                <w:szCs w:val="21"/>
              </w:rPr>
              <w:t xml:space="preserve">, </w:t>
            </w:r>
            <w:r>
              <w:rPr>
                <w:rFonts w:ascii="宋体" w:hAnsi="宋体" w:hint="eastAsia"/>
                <w:szCs w:val="21"/>
              </w:rPr>
              <w:t>触点接触良好，接线可靠</w:t>
            </w:r>
          </w:p>
        </w:tc>
      </w:tr>
      <w:tr w:rsidR="004A77F8" w14:paraId="177D186A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F932A8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06C4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轿门运行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D25355C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开启和关闭工作正常</w:t>
            </w:r>
          </w:p>
        </w:tc>
      </w:tr>
      <w:tr w:rsidR="004A77F8" w14:paraId="0797776D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1E5614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004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轿厢平层精度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0AEB7FEE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符合标准</w:t>
            </w:r>
          </w:p>
        </w:tc>
      </w:tr>
      <w:tr w:rsidR="004A77F8" w14:paraId="141A4AC7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CD3948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7132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层站召唤、层楼显示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BD27689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齐全、有效</w:t>
            </w:r>
          </w:p>
        </w:tc>
      </w:tr>
      <w:tr w:rsidR="004A77F8" w14:paraId="56775B09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B36213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4C11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层门地</w:t>
            </w:r>
            <w:proofErr w:type="gramEnd"/>
            <w:r>
              <w:rPr>
                <w:rFonts w:ascii="宋体" w:hAnsi="宋体" w:hint="eastAsia"/>
                <w:szCs w:val="21"/>
              </w:rPr>
              <w:t>坎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56107D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</w:t>
            </w:r>
          </w:p>
        </w:tc>
      </w:tr>
      <w:tr w:rsidR="004A77F8" w14:paraId="6786257C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EC597D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D57E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层门自动</w:t>
            </w:r>
            <w:proofErr w:type="gramEnd"/>
            <w:r>
              <w:rPr>
                <w:rFonts w:ascii="宋体" w:hAnsi="宋体" w:hint="eastAsia"/>
                <w:szCs w:val="21"/>
              </w:rPr>
              <w:t>关门装置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13D82EC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正常</w:t>
            </w:r>
          </w:p>
        </w:tc>
      </w:tr>
      <w:tr w:rsidR="004A77F8" w14:paraId="3873D515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58E68F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ADA1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层门门锁</w:t>
            </w:r>
            <w:proofErr w:type="gramEnd"/>
            <w:r>
              <w:rPr>
                <w:rFonts w:ascii="宋体" w:hAnsi="宋体" w:hint="eastAsia"/>
                <w:szCs w:val="21"/>
              </w:rPr>
              <w:t>自动复位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28BEBD6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用层门</w:t>
            </w:r>
            <w:proofErr w:type="gramEnd"/>
            <w:r>
              <w:rPr>
                <w:rFonts w:ascii="宋体" w:hAnsi="宋体" w:hint="eastAsia"/>
                <w:szCs w:val="21"/>
              </w:rPr>
              <w:t>钥匙打开手动开锁装置释放后，</w:t>
            </w:r>
            <w:proofErr w:type="gramStart"/>
            <w:r>
              <w:rPr>
                <w:rFonts w:ascii="宋体" w:hAnsi="宋体" w:hint="eastAsia"/>
                <w:szCs w:val="21"/>
              </w:rPr>
              <w:t>层门门锁</w:t>
            </w:r>
            <w:proofErr w:type="gramEnd"/>
            <w:r>
              <w:rPr>
                <w:rFonts w:ascii="宋体" w:hAnsi="宋体" w:hint="eastAsia"/>
                <w:szCs w:val="21"/>
              </w:rPr>
              <w:t>能自动复位</w:t>
            </w:r>
          </w:p>
        </w:tc>
      </w:tr>
      <w:tr w:rsidR="004A77F8" w14:paraId="5344B62F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C24BDD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25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30D5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层门门锁</w:t>
            </w:r>
            <w:proofErr w:type="gramEnd"/>
            <w:r>
              <w:rPr>
                <w:rFonts w:ascii="宋体" w:hAnsi="宋体" w:hint="eastAsia"/>
                <w:szCs w:val="21"/>
              </w:rPr>
              <w:t>电气触点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098F232A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</w:t>
            </w:r>
            <w:r>
              <w:rPr>
                <w:rFonts w:ascii="宋体" w:hAnsi="宋体"/>
                <w:szCs w:val="21"/>
              </w:rPr>
              <w:t xml:space="preserve">, </w:t>
            </w:r>
            <w:r>
              <w:rPr>
                <w:rFonts w:ascii="宋体" w:hAnsi="宋体" w:hint="eastAsia"/>
                <w:szCs w:val="21"/>
              </w:rPr>
              <w:t>触点接触良好，接线可靠</w:t>
            </w:r>
          </w:p>
        </w:tc>
      </w:tr>
      <w:tr w:rsidR="004A77F8" w14:paraId="1DD05D66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DFE32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lastRenderedPageBreak/>
              <w:t>26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84D4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层门锁紧元件啮合长度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23D897D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不小于</w:t>
            </w:r>
            <w:r>
              <w:rPr>
                <w:rFonts w:ascii="宋体" w:hAnsi="宋体"/>
                <w:szCs w:val="21"/>
              </w:rPr>
              <w:t>7mm</w:t>
            </w:r>
          </w:p>
        </w:tc>
      </w:tr>
      <w:tr w:rsidR="004A77F8" w14:paraId="4A211272" w14:textId="77777777">
        <w:trPr>
          <w:trHeight w:hRule="exact" w:val="413"/>
          <w:jc w:val="center"/>
        </w:trPr>
        <w:tc>
          <w:tcPr>
            <w:tcW w:w="7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9BD57D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27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0888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底坑环境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1F06275E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清洁，照明正常（甲方负责确保底坑干燥无渗水、无积水）</w:t>
            </w:r>
          </w:p>
        </w:tc>
      </w:tr>
      <w:tr w:rsidR="004A77F8" w14:paraId="19BA1A22" w14:textId="77777777">
        <w:trPr>
          <w:trHeight w:hRule="exact" w:val="404"/>
          <w:jc w:val="center"/>
        </w:trPr>
        <w:tc>
          <w:tcPr>
            <w:tcW w:w="71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CD7C53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28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5EF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底坑急停开关</w:t>
            </w: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noWrap/>
            <w:vAlign w:val="center"/>
          </w:tcPr>
          <w:p w14:paraId="4873B38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</w:t>
            </w:r>
          </w:p>
        </w:tc>
      </w:tr>
    </w:tbl>
    <w:p w14:paraId="13893BA8" w14:textId="77777777" w:rsidR="004A77F8" w:rsidRDefault="00000000">
      <w:pPr>
        <w:shd w:val="clear" w:color="auto" w:fill="FFFFFF"/>
        <w:spacing w:before="100" w:beforeAutospacing="1" w:after="100" w:afterAutospacing="1" w:line="400" w:lineRule="exact"/>
        <w:ind w:firstLine="408"/>
        <w:rPr>
          <w:rFonts w:ascii="黑体" w:eastAsia="黑体" w:hAnsi="黑体" w:hint="eastAsia"/>
          <w:szCs w:val="21"/>
        </w:rPr>
      </w:pPr>
      <w:r>
        <w:rPr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、</w:t>
      </w:r>
      <w:proofErr w:type="gramStart"/>
      <w:r>
        <w:rPr>
          <w:rFonts w:ascii="黑体" w:eastAsia="黑体" w:hAnsi="黑体" w:hint="eastAsia"/>
          <w:szCs w:val="21"/>
        </w:rPr>
        <w:t>季度维保项目</w:t>
      </w:r>
      <w:proofErr w:type="gramEnd"/>
      <w:r>
        <w:rPr>
          <w:rFonts w:ascii="黑体" w:eastAsia="黑体" w:hAnsi="黑体" w:hint="eastAsia"/>
          <w:szCs w:val="21"/>
        </w:rPr>
        <w:t>（内容）和要求</w:t>
      </w:r>
    </w:p>
    <w:p w14:paraId="12C26371" w14:textId="77777777" w:rsidR="004A77F8" w:rsidRDefault="00000000">
      <w:pPr>
        <w:shd w:val="clear" w:color="auto" w:fill="FFFFFF"/>
        <w:spacing w:before="100" w:beforeAutospacing="1" w:after="100" w:afterAutospacing="1" w:line="400" w:lineRule="exact"/>
        <w:ind w:firstLine="368"/>
        <w:rPr>
          <w:rFonts w:ascii="宋体" w:eastAsia="宋体" w:hint="eastAsia"/>
          <w:szCs w:val="21"/>
        </w:rPr>
      </w:pPr>
      <w:proofErr w:type="gramStart"/>
      <w:r>
        <w:rPr>
          <w:rFonts w:hint="eastAsia"/>
          <w:szCs w:val="21"/>
        </w:rPr>
        <w:t>季度维保项目</w:t>
      </w:r>
      <w:proofErr w:type="gramEnd"/>
      <w:r>
        <w:rPr>
          <w:rFonts w:hint="eastAsia"/>
          <w:szCs w:val="21"/>
        </w:rPr>
        <w:t>（内容）和要求除符合</w:t>
      </w:r>
      <w:proofErr w:type="gramStart"/>
      <w:r>
        <w:rPr>
          <w:rFonts w:hint="eastAsia"/>
          <w:szCs w:val="21"/>
        </w:rPr>
        <w:t>半月维保的</w:t>
      </w:r>
      <w:proofErr w:type="gramEnd"/>
      <w:r>
        <w:rPr>
          <w:rFonts w:hint="eastAsia"/>
          <w:szCs w:val="21"/>
        </w:rPr>
        <w:t>项目（内容）和要求外，还应当符合下表的项目（内容）和要求。</w:t>
      </w:r>
      <w:r>
        <w:rPr>
          <w:szCs w:val="21"/>
        </w:rPr>
        <w:t xml:space="preserve">                                                                                              </w:t>
      </w:r>
    </w:p>
    <w:tbl>
      <w:tblPr>
        <w:tblW w:w="93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699"/>
        <w:gridCol w:w="4916"/>
      </w:tblGrid>
      <w:tr w:rsidR="004A77F8" w14:paraId="63544E22" w14:textId="77777777">
        <w:trPr>
          <w:trHeight w:val="397"/>
          <w:jc w:val="center"/>
        </w:trPr>
        <w:tc>
          <w:tcPr>
            <w:tcW w:w="715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6D9D7F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FADC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维保项目</w:t>
            </w:r>
            <w:proofErr w:type="gramEnd"/>
            <w:r>
              <w:rPr>
                <w:rFonts w:ascii="宋体" w:hAnsi="宋体" w:hint="eastAsia"/>
                <w:szCs w:val="21"/>
              </w:rPr>
              <w:t>（内容）</w:t>
            </w:r>
          </w:p>
        </w:tc>
        <w:tc>
          <w:tcPr>
            <w:tcW w:w="4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0F87AF14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维保基本</w:t>
            </w:r>
            <w:proofErr w:type="gramEnd"/>
            <w:r>
              <w:rPr>
                <w:rFonts w:ascii="宋体" w:hAnsi="宋体" w:hint="eastAsia"/>
                <w:szCs w:val="21"/>
              </w:rPr>
              <w:t>要求</w:t>
            </w:r>
          </w:p>
        </w:tc>
      </w:tr>
      <w:tr w:rsidR="004A77F8" w14:paraId="6D4EEA24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464D36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E8D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减速机润滑油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24C1F05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油量适宜，除蜗杆伸出端外均无渗漏</w:t>
            </w:r>
          </w:p>
        </w:tc>
      </w:tr>
      <w:tr w:rsidR="004A77F8" w14:paraId="5C28345E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95381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290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制动衬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13847925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清洁，磨损量不超过制造单位要求</w:t>
            </w:r>
          </w:p>
        </w:tc>
      </w:tr>
      <w:tr w:rsidR="004A77F8" w14:paraId="2CAF4AC5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6DCF45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4AB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位置脉冲发生器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E00B867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</w:t>
            </w:r>
          </w:p>
        </w:tc>
      </w:tr>
      <w:tr w:rsidR="004A77F8" w14:paraId="664E6648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D42B13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6AFD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选层器</w:t>
            </w:r>
            <w:proofErr w:type="gramEnd"/>
            <w:r>
              <w:rPr>
                <w:rFonts w:ascii="宋体" w:hAnsi="宋体" w:hint="eastAsia"/>
                <w:szCs w:val="21"/>
              </w:rPr>
              <w:t>动静触点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1A666C1D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清洁，无烧蚀</w:t>
            </w:r>
          </w:p>
        </w:tc>
      </w:tr>
      <w:tr w:rsidR="004A77F8" w14:paraId="64EA2F38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B6B883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6A0F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曳引轮槽、曳引钢丝绳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0DE8D94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清洁，无严重油腻，张力均匀</w:t>
            </w:r>
          </w:p>
        </w:tc>
      </w:tr>
      <w:tr w:rsidR="004A77F8" w14:paraId="2AAE3CA3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2269FD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BEF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限速器轮槽</w:t>
            </w:r>
            <w:proofErr w:type="gramEnd"/>
            <w:r>
              <w:rPr>
                <w:rFonts w:ascii="宋体" w:hAnsi="宋体" w:hint="eastAsia"/>
                <w:szCs w:val="21"/>
              </w:rPr>
              <w:t>、限速器钢丝绳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7D1E796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清洁，无严重油腻</w:t>
            </w:r>
          </w:p>
        </w:tc>
      </w:tr>
      <w:tr w:rsidR="004A77F8" w14:paraId="3295CCAE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8F634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238C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靴衬</w:t>
            </w:r>
            <w:proofErr w:type="gramEnd"/>
            <w:r>
              <w:rPr>
                <w:rFonts w:ascii="宋体" w:hAnsi="宋体" w:hint="eastAsia"/>
                <w:szCs w:val="21"/>
              </w:rPr>
              <w:t>、滚轮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0562990A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清洁，磨损量不超过制造单位要求</w:t>
            </w:r>
          </w:p>
        </w:tc>
      </w:tr>
      <w:tr w:rsidR="004A77F8" w14:paraId="75F34310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DA03F5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923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验证轿门关闭的电气安全装置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FB32084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</w:t>
            </w:r>
          </w:p>
        </w:tc>
      </w:tr>
      <w:tr w:rsidR="004A77F8" w14:paraId="513A6997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60B839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1C79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层门、轿门系统中传动钢丝绳、链条、胶带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25B94FE2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按照制造单位要求进行清洁、调整</w:t>
            </w:r>
          </w:p>
        </w:tc>
      </w:tr>
      <w:tr w:rsidR="004A77F8" w14:paraId="695D6FF5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F1B38D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FF1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层</w:t>
            </w:r>
            <w:proofErr w:type="gramStart"/>
            <w:r>
              <w:rPr>
                <w:rFonts w:ascii="宋体" w:hAnsi="宋体" w:hint="eastAsia"/>
                <w:szCs w:val="21"/>
              </w:rPr>
              <w:t>门门导靴</w:t>
            </w:r>
            <w:proofErr w:type="gramEnd"/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4522F6A8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磨损量不超过制造单位要求</w:t>
            </w:r>
          </w:p>
        </w:tc>
      </w:tr>
      <w:tr w:rsidR="004A77F8" w14:paraId="0185E45F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9CFD8B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9AC8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消防开关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BB9C9F7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工作正常，功能有效</w:t>
            </w:r>
          </w:p>
        </w:tc>
      </w:tr>
      <w:tr w:rsidR="004A77F8" w14:paraId="28D872E6" w14:textId="77777777">
        <w:trPr>
          <w:trHeight w:val="609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96C99C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28E3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耗能缓冲器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C4A48D1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电气安全装置功能有效，油量适宜，柱塞无锈蚀</w:t>
            </w:r>
          </w:p>
        </w:tc>
      </w:tr>
      <w:tr w:rsidR="004A77F8" w14:paraId="40D843C8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BCB22E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C5345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限速器张紧轮装置和电气安全装置</w:t>
            </w:r>
          </w:p>
        </w:tc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noWrap/>
            <w:vAlign w:val="center"/>
          </w:tcPr>
          <w:p w14:paraId="2FE35FA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</w:t>
            </w:r>
          </w:p>
        </w:tc>
      </w:tr>
    </w:tbl>
    <w:p w14:paraId="43AD3483" w14:textId="77777777" w:rsidR="004A77F8" w:rsidRDefault="00000000">
      <w:pPr>
        <w:shd w:val="clear" w:color="auto" w:fill="FFFFFF"/>
        <w:spacing w:before="100" w:beforeAutospacing="1" w:after="100" w:afterAutospacing="1" w:line="400" w:lineRule="exact"/>
        <w:ind w:firstLine="408"/>
        <w:rPr>
          <w:rFonts w:ascii="宋体" w:eastAsia="宋体" w:hint="eastAsia"/>
          <w:szCs w:val="21"/>
        </w:rPr>
      </w:pPr>
      <w:r>
        <w:rPr>
          <w:rFonts w:ascii="宋体" w:hAnsi="宋体"/>
          <w:b/>
          <w:bCs/>
          <w:szCs w:val="21"/>
        </w:rPr>
        <w:t>3</w:t>
      </w:r>
      <w:r>
        <w:rPr>
          <w:rFonts w:ascii="宋体" w:hAnsi="宋体" w:hint="eastAsia"/>
          <w:b/>
          <w:bCs/>
          <w:szCs w:val="21"/>
        </w:rPr>
        <w:t>、</w:t>
      </w:r>
      <w:r>
        <w:rPr>
          <w:rFonts w:ascii="宋体" w:hAnsi="宋体" w:hint="eastAsia"/>
          <w:szCs w:val="21"/>
        </w:rPr>
        <w:t>半</w:t>
      </w:r>
      <w:proofErr w:type="gramStart"/>
      <w:r>
        <w:rPr>
          <w:rFonts w:ascii="宋体" w:hAnsi="宋体" w:hint="eastAsia"/>
          <w:szCs w:val="21"/>
        </w:rPr>
        <w:t>年维保项目</w:t>
      </w:r>
      <w:proofErr w:type="gramEnd"/>
      <w:r>
        <w:rPr>
          <w:rFonts w:ascii="宋体" w:hAnsi="宋体" w:hint="eastAsia"/>
          <w:szCs w:val="21"/>
        </w:rPr>
        <w:t>（内容）和要求</w:t>
      </w:r>
    </w:p>
    <w:p w14:paraId="66C44BCC" w14:textId="77777777" w:rsidR="004A77F8" w:rsidRDefault="00000000">
      <w:pPr>
        <w:shd w:val="clear" w:color="auto" w:fill="FFFFFF"/>
        <w:spacing w:before="100" w:beforeAutospacing="1" w:after="100" w:afterAutospacing="1" w:line="400" w:lineRule="exact"/>
        <w:ind w:firstLine="368"/>
        <w:rPr>
          <w:rFonts w:ascii="宋体" w:eastAsia="宋体" w:hint="eastAsia"/>
          <w:szCs w:val="21"/>
        </w:rPr>
      </w:pPr>
      <w:r>
        <w:rPr>
          <w:rFonts w:hint="eastAsia"/>
          <w:szCs w:val="21"/>
        </w:rPr>
        <w:t>半</w:t>
      </w:r>
      <w:proofErr w:type="gramStart"/>
      <w:r>
        <w:rPr>
          <w:rFonts w:hint="eastAsia"/>
          <w:szCs w:val="21"/>
        </w:rPr>
        <w:t>年维保项目</w:t>
      </w:r>
      <w:proofErr w:type="gramEnd"/>
      <w:r>
        <w:rPr>
          <w:rFonts w:hint="eastAsia"/>
          <w:szCs w:val="21"/>
        </w:rPr>
        <w:t>（内容）和要求除符合</w:t>
      </w:r>
      <w:proofErr w:type="gramStart"/>
      <w:r>
        <w:rPr>
          <w:rFonts w:hint="eastAsia"/>
          <w:szCs w:val="21"/>
        </w:rPr>
        <w:t>季度维保的</w:t>
      </w:r>
      <w:proofErr w:type="gramEnd"/>
      <w:r>
        <w:rPr>
          <w:rFonts w:hint="eastAsia"/>
          <w:szCs w:val="21"/>
        </w:rPr>
        <w:t>项目（内容）和要求外，还应当符合下表的项目（内容）和要求。</w:t>
      </w:r>
      <w:r>
        <w:rPr>
          <w:szCs w:val="21"/>
        </w:rPr>
        <w:t xml:space="preserve">                                                                                          </w:t>
      </w:r>
    </w:p>
    <w:tbl>
      <w:tblPr>
        <w:tblW w:w="92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420"/>
        <w:gridCol w:w="5122"/>
      </w:tblGrid>
      <w:tr w:rsidR="004A77F8" w14:paraId="352F0EFA" w14:textId="77777777">
        <w:trPr>
          <w:trHeight w:val="397"/>
          <w:jc w:val="center"/>
        </w:trPr>
        <w:tc>
          <w:tcPr>
            <w:tcW w:w="715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9CB285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50E2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维保项目</w:t>
            </w:r>
            <w:proofErr w:type="gramEnd"/>
            <w:r>
              <w:rPr>
                <w:rFonts w:ascii="宋体" w:hAnsi="宋体" w:hint="eastAsia"/>
                <w:szCs w:val="21"/>
              </w:rPr>
              <w:t>（内容）</w:t>
            </w:r>
          </w:p>
        </w:tc>
        <w:tc>
          <w:tcPr>
            <w:tcW w:w="5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220F3A0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维保基本</w:t>
            </w:r>
            <w:proofErr w:type="gramEnd"/>
            <w:r>
              <w:rPr>
                <w:rFonts w:ascii="宋体" w:hAnsi="宋体" w:hint="eastAsia"/>
                <w:szCs w:val="21"/>
              </w:rPr>
              <w:t>要求</w:t>
            </w:r>
          </w:p>
        </w:tc>
      </w:tr>
      <w:tr w:rsidR="004A77F8" w14:paraId="5D7C184F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5E5C18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E54D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电动机与减速机联轴器螺栓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B0C99F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无松动</w:t>
            </w:r>
          </w:p>
        </w:tc>
      </w:tr>
      <w:tr w:rsidR="004A77F8" w14:paraId="318C920F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BD7EB7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2187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曳引轮、导向轮轴承部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4F19F303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无异常声，无振动，润滑良好</w:t>
            </w:r>
          </w:p>
        </w:tc>
      </w:tr>
      <w:tr w:rsidR="004A77F8" w14:paraId="42A8CDC7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CC065D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1179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曳引轮槽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4343A2D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磨损量不超过制造单位要求</w:t>
            </w:r>
          </w:p>
        </w:tc>
      </w:tr>
      <w:tr w:rsidR="004A77F8" w14:paraId="12F02C29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EB27AE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16A1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制动器上检测开关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0C96DED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工作正常，制动器动作可靠</w:t>
            </w:r>
          </w:p>
        </w:tc>
      </w:tr>
      <w:tr w:rsidR="004A77F8" w14:paraId="58C4AE94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DAE801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lastRenderedPageBreak/>
              <w:t>5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304D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控制柜内各接线端子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C60CDD1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各接线紧固、整齐，线号齐全清晰</w:t>
            </w:r>
          </w:p>
        </w:tc>
      </w:tr>
      <w:tr w:rsidR="004A77F8" w14:paraId="7C908474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6A5416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8E2E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控制柜各仪表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CE371C6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显示正确</w:t>
            </w:r>
          </w:p>
        </w:tc>
      </w:tr>
      <w:tr w:rsidR="004A77F8" w14:paraId="2CCF1F18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3659F0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3981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井道、对重、轿顶各</w:t>
            </w:r>
            <w:proofErr w:type="gramStart"/>
            <w:r>
              <w:rPr>
                <w:rFonts w:ascii="宋体" w:hAnsi="宋体" w:hint="eastAsia"/>
                <w:szCs w:val="21"/>
              </w:rPr>
              <w:t>反绳轮轴承</w:t>
            </w:r>
            <w:proofErr w:type="gramEnd"/>
            <w:r>
              <w:rPr>
                <w:rFonts w:ascii="宋体" w:hAnsi="宋体" w:hint="eastAsia"/>
                <w:szCs w:val="21"/>
              </w:rPr>
              <w:t>部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61C0A96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无异常声，无振动，润滑良好</w:t>
            </w:r>
          </w:p>
        </w:tc>
      </w:tr>
      <w:tr w:rsidR="004A77F8" w14:paraId="009D9608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E8A646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9B02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曳引绳、补偿绳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B2A4B74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磨损量、断丝数不超过要求</w:t>
            </w:r>
          </w:p>
        </w:tc>
      </w:tr>
      <w:tr w:rsidR="004A77F8" w14:paraId="3CC83309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91722B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BD7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曳引</w:t>
            </w:r>
            <w:proofErr w:type="gramStart"/>
            <w:r>
              <w:rPr>
                <w:rFonts w:ascii="宋体" w:hAnsi="宋体" w:hint="eastAsia"/>
                <w:szCs w:val="21"/>
              </w:rPr>
              <w:t>绳</w:t>
            </w:r>
            <w:proofErr w:type="gramEnd"/>
            <w:r>
              <w:rPr>
                <w:rFonts w:ascii="宋体" w:hAnsi="宋体" w:hint="eastAsia"/>
                <w:szCs w:val="21"/>
              </w:rPr>
              <w:t>绳头组合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28D2DF2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螺母无松动</w:t>
            </w:r>
          </w:p>
        </w:tc>
      </w:tr>
      <w:tr w:rsidR="004A77F8" w14:paraId="7739EDFA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5AC5DF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E18B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限速器钢丝绳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F8A49B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磨损量、断丝数不超过制造单位要求</w:t>
            </w:r>
          </w:p>
        </w:tc>
      </w:tr>
      <w:tr w:rsidR="004A77F8" w14:paraId="57FFDCB9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6B9892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B92F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层门、轿门门扇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57516FD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门扇各相关间隙符合标准</w:t>
            </w:r>
          </w:p>
        </w:tc>
      </w:tr>
      <w:tr w:rsidR="004A77F8" w14:paraId="49449949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C385DE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5544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对重缓冲距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21ACD59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符合标准</w:t>
            </w:r>
          </w:p>
        </w:tc>
      </w:tr>
      <w:tr w:rsidR="004A77F8" w14:paraId="6FC0C564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B96A12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2B99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补偿链（绳）与轿厢、对重接合处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2CC07E79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固定、无松动</w:t>
            </w:r>
          </w:p>
        </w:tc>
      </w:tr>
      <w:tr w:rsidR="004A77F8" w14:paraId="44E0CFBD" w14:textId="77777777">
        <w:trPr>
          <w:trHeight w:val="397"/>
          <w:jc w:val="center"/>
        </w:trPr>
        <w:tc>
          <w:tcPr>
            <w:tcW w:w="715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1617A93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14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2CF3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上下极限开关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noWrap/>
            <w:vAlign w:val="center"/>
          </w:tcPr>
          <w:p w14:paraId="05D12E1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</w:t>
            </w:r>
          </w:p>
        </w:tc>
      </w:tr>
    </w:tbl>
    <w:p w14:paraId="7F8E5AC6" w14:textId="77777777" w:rsidR="004A77F8" w:rsidRDefault="00000000">
      <w:pPr>
        <w:shd w:val="clear" w:color="auto" w:fill="FFFFFF"/>
        <w:spacing w:before="100" w:beforeAutospacing="1" w:after="100" w:afterAutospacing="1" w:line="400" w:lineRule="exact"/>
        <w:rPr>
          <w:rFonts w:ascii="黑体" w:eastAsia="黑体" w:hAnsi="黑体" w:hint="eastAsia"/>
          <w:szCs w:val="21"/>
        </w:rPr>
      </w:pPr>
      <w:r>
        <w:rPr>
          <w:rFonts w:ascii="宋体" w:hAnsi="宋体"/>
          <w:b/>
          <w:bCs/>
          <w:szCs w:val="21"/>
        </w:rPr>
        <w:t xml:space="preserve">   </w:t>
      </w:r>
      <w:r>
        <w:rPr>
          <w:b/>
          <w:bCs/>
          <w:szCs w:val="21"/>
        </w:rPr>
        <w:t>4</w:t>
      </w:r>
      <w:r>
        <w:rPr>
          <w:rFonts w:hint="eastAsia"/>
          <w:b/>
          <w:bCs/>
          <w:szCs w:val="21"/>
        </w:rPr>
        <w:t>、</w:t>
      </w:r>
      <w:proofErr w:type="gramStart"/>
      <w:r>
        <w:rPr>
          <w:rFonts w:ascii="黑体" w:eastAsia="黑体" w:hAnsi="黑体" w:hint="eastAsia"/>
          <w:szCs w:val="21"/>
        </w:rPr>
        <w:t>年度维保项目</w:t>
      </w:r>
      <w:proofErr w:type="gramEnd"/>
      <w:r>
        <w:rPr>
          <w:rFonts w:ascii="黑体" w:eastAsia="黑体" w:hAnsi="黑体" w:hint="eastAsia"/>
          <w:szCs w:val="21"/>
        </w:rPr>
        <w:t>（内容）和要求</w:t>
      </w:r>
    </w:p>
    <w:p w14:paraId="133D6B53" w14:textId="77777777" w:rsidR="004A77F8" w:rsidRDefault="00000000">
      <w:pPr>
        <w:shd w:val="clear" w:color="auto" w:fill="FFFFFF"/>
        <w:spacing w:before="100" w:beforeAutospacing="1" w:after="100" w:afterAutospacing="1" w:line="400" w:lineRule="exact"/>
        <w:ind w:firstLine="368"/>
        <w:rPr>
          <w:rFonts w:ascii="宋体" w:eastAsia="宋体" w:hint="eastAsia"/>
          <w:szCs w:val="21"/>
        </w:rPr>
      </w:pPr>
      <w:proofErr w:type="gramStart"/>
      <w:r>
        <w:rPr>
          <w:rFonts w:hint="eastAsia"/>
          <w:szCs w:val="21"/>
        </w:rPr>
        <w:t>年度维保项目</w:t>
      </w:r>
      <w:proofErr w:type="gramEnd"/>
      <w:r>
        <w:rPr>
          <w:rFonts w:hint="eastAsia"/>
          <w:szCs w:val="21"/>
        </w:rPr>
        <w:t>（内容）和要求除符合半</w:t>
      </w:r>
      <w:proofErr w:type="gramStart"/>
      <w:r>
        <w:rPr>
          <w:rFonts w:hint="eastAsia"/>
          <w:szCs w:val="21"/>
        </w:rPr>
        <w:t>年维保的</w:t>
      </w:r>
      <w:proofErr w:type="gramEnd"/>
      <w:r>
        <w:rPr>
          <w:rFonts w:hint="eastAsia"/>
          <w:szCs w:val="21"/>
        </w:rPr>
        <w:t>项目（内容）和要求外，还应当符合下表的项目（内容）和要求。</w:t>
      </w:r>
      <w:r>
        <w:rPr>
          <w:szCs w:val="21"/>
        </w:rPr>
        <w:t xml:space="preserve">                                                                                               </w:t>
      </w:r>
    </w:p>
    <w:tbl>
      <w:tblPr>
        <w:tblW w:w="95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686"/>
        <w:gridCol w:w="4618"/>
        <w:gridCol w:w="524"/>
      </w:tblGrid>
      <w:tr w:rsidR="004A77F8" w14:paraId="1D6E37AE" w14:textId="77777777">
        <w:trPr>
          <w:trHeight w:val="397"/>
          <w:jc w:val="center"/>
        </w:trPr>
        <w:tc>
          <w:tcPr>
            <w:tcW w:w="699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4AF957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3C32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维保项目</w:t>
            </w:r>
            <w:proofErr w:type="gramEnd"/>
            <w:r>
              <w:rPr>
                <w:rFonts w:ascii="宋体" w:hAnsi="宋体" w:hint="eastAsia"/>
                <w:szCs w:val="21"/>
              </w:rPr>
              <w:t>（内容）</w:t>
            </w:r>
          </w:p>
        </w:tc>
        <w:tc>
          <w:tcPr>
            <w:tcW w:w="51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08AE2FD8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eastAsia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维保基本</w:t>
            </w:r>
            <w:proofErr w:type="gramEnd"/>
            <w:r>
              <w:rPr>
                <w:rFonts w:ascii="宋体" w:hAnsi="宋体" w:hint="eastAsia"/>
                <w:szCs w:val="21"/>
              </w:rPr>
              <w:t>要求</w:t>
            </w:r>
          </w:p>
        </w:tc>
      </w:tr>
      <w:tr w:rsidR="004A77F8" w14:paraId="38702885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5AC942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A18C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减速机润滑油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A2D5704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按照制造单位要求适时更换，保证油质符合要求</w:t>
            </w:r>
          </w:p>
        </w:tc>
      </w:tr>
      <w:tr w:rsidR="004A77F8" w14:paraId="53A2EA47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CF37BB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CA5D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控制柜接触器，继电器触点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7F52BED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接触良好</w:t>
            </w:r>
          </w:p>
        </w:tc>
      </w:tr>
      <w:tr w:rsidR="004A77F8" w14:paraId="1FB7E3D5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029510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5688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制动器铁芯（柱塞）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28DA9CC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进行清洁、润滑、检查，磨损量不超过制造单位要求</w:t>
            </w:r>
          </w:p>
        </w:tc>
      </w:tr>
      <w:tr w:rsidR="004A77F8" w14:paraId="60AE8AF1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AC2B5B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3F1E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制动器制动弹簧压缩量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B6A1B84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符合制造单位要求，保持有足够的制动力</w:t>
            </w:r>
          </w:p>
        </w:tc>
      </w:tr>
      <w:tr w:rsidR="004A77F8" w14:paraId="4E45AD48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152049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5719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导电回路绝缘性能测试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C0E5E54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符合标准</w:t>
            </w:r>
          </w:p>
        </w:tc>
      </w:tr>
      <w:tr w:rsidR="004A77F8" w14:paraId="77106B2E" w14:textId="77777777">
        <w:trPr>
          <w:trHeight w:val="719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158B3B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3BBC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限速器安全</w:t>
            </w:r>
            <w:proofErr w:type="gramStart"/>
            <w:r>
              <w:rPr>
                <w:rFonts w:ascii="宋体" w:hAnsi="宋体" w:hint="eastAsia"/>
                <w:szCs w:val="21"/>
              </w:rPr>
              <w:t>钳</w:t>
            </w:r>
            <w:proofErr w:type="gramEnd"/>
            <w:r>
              <w:rPr>
                <w:rFonts w:ascii="宋体" w:hAnsi="宋体" w:hint="eastAsia"/>
                <w:szCs w:val="21"/>
              </w:rPr>
              <w:t>联动试验（每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年进行一次限速器动作速度校验，费用由乙方负责）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4B7F8B5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</w:t>
            </w:r>
          </w:p>
        </w:tc>
      </w:tr>
      <w:tr w:rsidR="004A77F8" w14:paraId="769621DC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ECABDC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0358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上行超速保护装置动作试验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6AF1A71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工作正常</w:t>
            </w:r>
          </w:p>
        </w:tc>
      </w:tr>
      <w:tr w:rsidR="004A77F8" w14:paraId="6B560176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9DF9B1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F668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轿顶、轿厢架、轿门及其附件安装螺栓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179DE67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紧固</w:t>
            </w:r>
          </w:p>
        </w:tc>
      </w:tr>
      <w:tr w:rsidR="004A77F8" w14:paraId="4D8BAA8B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83095F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64F2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轿厢和对重的导轨支架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B2C4CD0" w14:textId="77777777" w:rsidR="004A77F8" w:rsidRDefault="00000000">
            <w:pPr>
              <w:spacing w:before="100" w:beforeAutospacing="1" w:after="100" w:afterAutospacing="1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固定，无松动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4A77F8" w14:paraId="4E4A3ECF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1A6E51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C868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轿厢和对重的导轨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E43135A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清洁，压板牢固</w:t>
            </w:r>
          </w:p>
        </w:tc>
      </w:tr>
      <w:tr w:rsidR="004A77F8" w14:paraId="2800F7D2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58603F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0A96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随行电缆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9AFCAB9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无损伤</w:t>
            </w:r>
          </w:p>
        </w:tc>
      </w:tr>
      <w:tr w:rsidR="004A77F8" w14:paraId="68735238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2FFA3F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1D3F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层门装置</w:t>
            </w:r>
            <w:proofErr w:type="gramEnd"/>
            <w:r>
              <w:rPr>
                <w:rFonts w:ascii="宋体" w:hAnsi="宋体" w:hint="eastAsia"/>
                <w:szCs w:val="21"/>
              </w:rPr>
              <w:t>和地坎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08EFC56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无影响正常使用的变形，各安装螺栓紧固</w:t>
            </w:r>
          </w:p>
        </w:tc>
      </w:tr>
      <w:tr w:rsidR="004A77F8" w14:paraId="16A10F03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262C86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E605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轿厢称重装置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C3349C0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准确有效</w:t>
            </w:r>
          </w:p>
        </w:tc>
      </w:tr>
      <w:tr w:rsidR="004A77F8" w14:paraId="0109A4B5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C9ABC6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A1EC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安全钳</w:t>
            </w:r>
            <w:proofErr w:type="gramStart"/>
            <w:r>
              <w:rPr>
                <w:rFonts w:ascii="宋体" w:hAnsi="宋体" w:hint="eastAsia"/>
                <w:szCs w:val="21"/>
              </w:rPr>
              <w:t>钳</w:t>
            </w:r>
            <w:proofErr w:type="gramEnd"/>
            <w:r>
              <w:rPr>
                <w:rFonts w:ascii="宋体" w:hAnsi="宋体" w:hint="eastAsia"/>
                <w:szCs w:val="21"/>
              </w:rPr>
              <w:t>座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3283B027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固定，无松动</w:t>
            </w:r>
          </w:p>
        </w:tc>
      </w:tr>
      <w:tr w:rsidR="004A77F8" w14:paraId="3AF675D4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0073BE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1E83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轿底各</w:t>
            </w:r>
            <w:proofErr w:type="gramEnd"/>
            <w:r>
              <w:rPr>
                <w:rFonts w:ascii="宋体" w:hAnsi="宋体" w:hint="eastAsia"/>
                <w:szCs w:val="21"/>
              </w:rPr>
              <w:t>安装螺栓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78504866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紧固</w:t>
            </w:r>
          </w:p>
        </w:tc>
      </w:tr>
      <w:tr w:rsidR="004A77F8" w14:paraId="78ABA516" w14:textId="77777777">
        <w:trPr>
          <w:trHeight w:val="397"/>
          <w:jc w:val="center"/>
        </w:trPr>
        <w:tc>
          <w:tcPr>
            <w:tcW w:w="6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131AC3" w14:textId="77777777" w:rsidR="004A77F8" w:rsidRDefault="00000000">
            <w:pPr>
              <w:spacing w:before="100" w:beforeAutospacing="1" w:after="100" w:afterAutospacing="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6F07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缓冲器</w:t>
            </w:r>
          </w:p>
        </w:tc>
        <w:tc>
          <w:tcPr>
            <w:tcW w:w="5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400E1E42" w14:textId="77777777" w:rsidR="004A77F8" w:rsidRDefault="00000000">
            <w:pPr>
              <w:spacing w:before="100" w:beforeAutospacing="1" w:after="100" w:afterAutospacing="1"/>
              <w:rPr>
                <w:rFonts w:ascii="宋体" w:eastAsia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固定，无松动</w:t>
            </w:r>
          </w:p>
        </w:tc>
      </w:tr>
      <w:tr w:rsidR="004A77F8" w14:paraId="49FE24DE" w14:textId="77777777">
        <w:trPr>
          <w:jc w:val="center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3866" w14:textId="77777777" w:rsidR="004A77F8" w:rsidRDefault="004A77F8">
            <w:pPr>
              <w:rPr>
                <w:rFonts w:ascii="宋体" w:eastAsia="宋体" w:cs="宋体" w:hint="eastAsia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812F" w14:textId="77777777" w:rsidR="004A77F8" w:rsidRDefault="004A77F8">
            <w:pPr>
              <w:rPr>
                <w:rFonts w:ascii="宋体" w:eastAsia="宋体" w:cs="宋体" w:hint="eastAsia"/>
                <w:szCs w:val="21"/>
              </w:rPr>
            </w:pP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EA13" w14:textId="77777777" w:rsidR="004A77F8" w:rsidRDefault="004A77F8">
            <w:pPr>
              <w:rPr>
                <w:rFonts w:ascii="宋体" w:eastAsia="宋体" w:cs="宋体" w:hint="eastAsia"/>
                <w:szCs w:val="21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BA70" w14:textId="77777777" w:rsidR="004A77F8" w:rsidRDefault="004A77F8">
            <w:pPr>
              <w:rPr>
                <w:rFonts w:ascii="宋体" w:eastAsia="宋体" w:cs="宋体" w:hint="eastAsia"/>
                <w:szCs w:val="21"/>
              </w:rPr>
            </w:pPr>
          </w:p>
        </w:tc>
      </w:tr>
    </w:tbl>
    <w:p w14:paraId="35D92BBF" w14:textId="77777777" w:rsidR="004A77F8" w:rsidRDefault="004A77F8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400" w:lineRule="exact"/>
        <w:ind w:left="848" w:hanging="850"/>
        <w:rPr>
          <w:sz w:val="21"/>
          <w:szCs w:val="21"/>
        </w:rPr>
      </w:pPr>
    </w:p>
    <w:p w14:paraId="677002B8" w14:textId="77777777" w:rsidR="004A77F8" w:rsidRDefault="000000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400" w:lineRule="exact"/>
        <w:ind w:left="848" w:hanging="850"/>
        <w:rPr>
          <w:sz w:val="21"/>
          <w:szCs w:val="21"/>
        </w:rPr>
      </w:pPr>
      <w:r>
        <w:rPr>
          <w:rFonts w:hint="eastAsia"/>
          <w:sz w:val="21"/>
          <w:szCs w:val="21"/>
        </w:rPr>
        <w:t>注：</w:t>
      </w:r>
      <w:r>
        <w:rPr>
          <w:sz w:val="21"/>
          <w:szCs w:val="21"/>
        </w:rPr>
        <w:t>(1)</w:t>
      </w:r>
      <w:r>
        <w:rPr>
          <w:rFonts w:hint="eastAsia"/>
          <w:sz w:val="21"/>
          <w:szCs w:val="21"/>
        </w:rPr>
        <w:t>如果某些电梯没有表中的项目（内容），如有的电梯</w:t>
      </w:r>
      <w:proofErr w:type="gramStart"/>
      <w:r>
        <w:rPr>
          <w:rFonts w:hint="eastAsia"/>
          <w:sz w:val="21"/>
          <w:szCs w:val="21"/>
        </w:rPr>
        <w:t>不</w:t>
      </w:r>
      <w:proofErr w:type="gramEnd"/>
      <w:r>
        <w:rPr>
          <w:rFonts w:hint="eastAsia"/>
          <w:sz w:val="21"/>
          <w:szCs w:val="21"/>
        </w:rPr>
        <w:t>含有某种部件，项目（内容）可适当进行调整；</w:t>
      </w:r>
    </w:p>
    <w:p w14:paraId="4F253FDC" w14:textId="77777777" w:rsidR="004A77F8" w:rsidRDefault="000000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400" w:lineRule="exact"/>
        <w:ind w:left="629" w:hanging="313"/>
        <w:rPr>
          <w:b/>
          <w:bCs/>
          <w:sz w:val="21"/>
          <w:szCs w:val="21"/>
        </w:rPr>
      </w:pPr>
      <w:r>
        <w:rPr>
          <w:sz w:val="21"/>
          <w:szCs w:val="21"/>
        </w:rPr>
        <w:t>(2)</w:t>
      </w:r>
      <w:proofErr w:type="gramStart"/>
      <w:r>
        <w:rPr>
          <w:rFonts w:hint="eastAsia"/>
          <w:sz w:val="21"/>
          <w:szCs w:val="21"/>
        </w:rPr>
        <w:t>维保项目</w:t>
      </w:r>
      <w:proofErr w:type="gramEnd"/>
      <w:r>
        <w:rPr>
          <w:rFonts w:hint="eastAsia"/>
          <w:sz w:val="21"/>
          <w:szCs w:val="21"/>
        </w:rPr>
        <w:t>（内容）和要求中对测试、试验有明确规定的，应当按照规定进行测试、试验，没有明确规定，一般为检查、调整、清洁和润滑；</w:t>
      </w:r>
    </w:p>
    <w:p w14:paraId="630FADCA" w14:textId="77777777" w:rsidR="004A77F8" w:rsidRDefault="000000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400" w:lineRule="exact"/>
        <w:ind w:left="629" w:hanging="313"/>
        <w:rPr>
          <w:sz w:val="21"/>
          <w:szCs w:val="21"/>
        </w:rPr>
      </w:pPr>
      <w:r>
        <w:rPr>
          <w:sz w:val="21"/>
          <w:szCs w:val="21"/>
        </w:rPr>
        <w:t>(3)</w:t>
      </w:r>
      <w:proofErr w:type="gramStart"/>
      <w:r>
        <w:rPr>
          <w:rFonts w:hint="eastAsia"/>
          <w:sz w:val="21"/>
          <w:szCs w:val="21"/>
        </w:rPr>
        <w:t>维保基本</w:t>
      </w:r>
      <w:proofErr w:type="gramEnd"/>
      <w:r>
        <w:rPr>
          <w:rFonts w:hint="eastAsia"/>
          <w:sz w:val="21"/>
          <w:szCs w:val="21"/>
        </w:rPr>
        <w:t>要求，规定为“符合标准”的，有国家标准应当符合国家标准，没有国家标准的应当符合行业标准、企业标准。</w:t>
      </w:r>
    </w:p>
    <w:p w14:paraId="6B8B1A89" w14:textId="77777777" w:rsidR="004A77F8" w:rsidRDefault="000000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400" w:lineRule="exact"/>
        <w:ind w:left="629" w:hanging="313"/>
        <w:rPr>
          <w:sz w:val="21"/>
          <w:szCs w:val="21"/>
        </w:rPr>
      </w:pPr>
      <w:r>
        <w:rPr>
          <w:sz w:val="21"/>
          <w:szCs w:val="21"/>
        </w:rPr>
        <w:t>(4)</w:t>
      </w:r>
      <w:proofErr w:type="gramStart"/>
      <w:r>
        <w:rPr>
          <w:rFonts w:hint="eastAsia"/>
          <w:sz w:val="21"/>
          <w:szCs w:val="21"/>
        </w:rPr>
        <w:t>维保基本</w:t>
      </w:r>
      <w:proofErr w:type="gramEnd"/>
      <w:r>
        <w:rPr>
          <w:rFonts w:hint="eastAsia"/>
          <w:sz w:val="21"/>
          <w:szCs w:val="21"/>
        </w:rPr>
        <w:t>要求，规定为“制造单位要求”的，按照制造单位的要求，其他没有明确的“要求”，应当为安全技术规范、标准或者制造单位等的要求。</w:t>
      </w:r>
    </w:p>
    <w:p w14:paraId="5285F926" w14:textId="77777777" w:rsidR="004A77F8" w:rsidRDefault="000000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400" w:lineRule="exact"/>
        <w:ind w:left="629" w:hanging="313"/>
        <w:rPr>
          <w:sz w:val="21"/>
          <w:szCs w:val="21"/>
        </w:rPr>
      </w:pPr>
      <w:r>
        <w:rPr>
          <w:sz w:val="21"/>
          <w:szCs w:val="21"/>
        </w:rPr>
        <w:t>(5)</w:t>
      </w:r>
      <w:proofErr w:type="gramStart"/>
      <w:r>
        <w:rPr>
          <w:rFonts w:hint="eastAsia"/>
          <w:sz w:val="21"/>
          <w:szCs w:val="21"/>
        </w:rPr>
        <w:t>当维保时</w:t>
      </w:r>
      <w:proofErr w:type="gramEnd"/>
      <w:r>
        <w:rPr>
          <w:rFonts w:hint="eastAsia"/>
          <w:sz w:val="21"/>
          <w:szCs w:val="21"/>
        </w:rPr>
        <w:t>发现电梯零部件不“齐全”或损坏时，应尽快通知甲方购买更换，费用由甲方负责。</w:t>
      </w:r>
    </w:p>
    <w:p w14:paraId="78B3F88C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2B531995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2E093362" w14:textId="77777777" w:rsidR="004A77F8" w:rsidRDefault="004A77F8">
      <w:pPr>
        <w:spacing w:line="240" w:lineRule="exact"/>
        <w:jc w:val="left"/>
        <w:rPr>
          <w:rFonts w:hint="eastAsia"/>
        </w:rPr>
      </w:pPr>
    </w:p>
    <w:p w14:paraId="320510AB" w14:textId="77777777" w:rsidR="004A77F8" w:rsidRDefault="004A77F8">
      <w:pPr>
        <w:spacing w:line="360" w:lineRule="auto"/>
        <w:rPr>
          <w:rFonts w:ascii="宋体" w:eastAsia="宋体" w:hAnsi="宋体" w:hint="eastAsia"/>
          <w:szCs w:val="21"/>
        </w:rPr>
      </w:pPr>
    </w:p>
    <w:sectPr w:rsidR="004A7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FF7E0" w14:textId="77777777" w:rsidR="00736258" w:rsidRDefault="00736258">
      <w:pPr>
        <w:rPr>
          <w:rFonts w:hint="eastAsia"/>
        </w:rPr>
      </w:pPr>
      <w:r>
        <w:separator/>
      </w:r>
    </w:p>
  </w:endnote>
  <w:endnote w:type="continuationSeparator" w:id="0">
    <w:p w14:paraId="75EE8598" w14:textId="77777777" w:rsidR="00736258" w:rsidRDefault="007362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LT Pro">
    <w:charset w:val="00"/>
    <w:family w:val="auto"/>
    <w:pitch w:val="default"/>
    <w:sig w:usb0="A00002AF" w:usb1="5000204A" w:usb2="00000000" w:usb3="00000000" w:csb0="20000097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2AC0" w14:textId="77777777" w:rsidR="004A77F8" w:rsidRDefault="004A77F8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4B853" w14:textId="77777777" w:rsidR="004A77F8" w:rsidRDefault="004A77F8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CEC29" w14:textId="77777777" w:rsidR="004A77F8" w:rsidRDefault="004A77F8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585F3" w14:textId="77777777" w:rsidR="00736258" w:rsidRDefault="00736258">
      <w:pPr>
        <w:rPr>
          <w:rFonts w:hint="eastAsia"/>
        </w:rPr>
      </w:pPr>
      <w:r>
        <w:separator/>
      </w:r>
    </w:p>
  </w:footnote>
  <w:footnote w:type="continuationSeparator" w:id="0">
    <w:p w14:paraId="5375017E" w14:textId="77777777" w:rsidR="00736258" w:rsidRDefault="0073625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87D8B" w14:textId="77777777" w:rsidR="004A77F8" w:rsidRDefault="00000000">
    <w:pPr>
      <w:pStyle w:val="a7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130223" wp14:editId="4945D31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2" name="文本框 2" descr="Classification: KONE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D9EB48" w14:textId="77777777" w:rsidR="004A77F8" w:rsidRDefault="00000000">
                          <w:pP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  <w:t>Classification: KONE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30223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alt="Classification: KONE Internal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" filled="f" stroked="f">
              <v:textbox style="mso-fit-shape-to-text:t" inset="0,15pt,20pt,0">
                <w:txbxContent>
                  <w:p w14:paraId="79D9EB48" w14:textId="77777777" w:rsidR="004A77F8" w:rsidRDefault="00000000">
                    <w:pP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  <w:t>Classification: KONE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320E" w14:textId="77777777" w:rsidR="004A77F8" w:rsidRDefault="00000000">
    <w:pPr>
      <w:pStyle w:val="a7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BF825B" wp14:editId="4BF8999A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3" name="文本框 3" descr="Classification: KONE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11FF83" w14:textId="77777777" w:rsidR="004A77F8" w:rsidRDefault="004A77F8">
                          <w:pP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F825B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alt="Classification: KONE Internal" style="position:absolute;left:0;text-align:left;margin-left:-16.25pt;margin-top:0;width:34.95pt;height:34.9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" filled="f" stroked="f">
              <v:textbox style="mso-fit-shape-to-text:t" inset="0,15pt,20pt,0">
                <w:txbxContent>
                  <w:p w14:paraId="7B11FF83" w14:textId="77777777" w:rsidR="004A77F8" w:rsidRDefault="004A77F8">
                    <w:pP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44DC3" w14:textId="77777777" w:rsidR="004A77F8" w:rsidRDefault="00000000">
    <w:pPr>
      <w:pStyle w:val="a7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2979CC" wp14:editId="21323A36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" name="文本框 1" descr="Classification: KONE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EFFED0" w14:textId="77777777" w:rsidR="004A77F8" w:rsidRDefault="00000000">
                          <w:pP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  <w:t>Classification: KONE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979C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alt="Classification: KONE Internal" style="position:absolute;left:0;text-align:left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" filled="f" stroked="f">
              <v:textbox style="mso-fit-shape-to-text:t" inset="0,15pt,20pt,0">
                <w:txbxContent>
                  <w:p w14:paraId="1EEFFED0" w14:textId="77777777" w:rsidR="004A77F8" w:rsidRDefault="00000000">
                    <w:pP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  <w:t>Classification: KONE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9BF992"/>
    <w:multiLevelType w:val="singleLevel"/>
    <w:tmpl w:val="BA9BF99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239432F"/>
    <w:multiLevelType w:val="multilevel"/>
    <w:tmpl w:val="7239432F"/>
    <w:lvl w:ilvl="0">
      <w:start w:val="1"/>
      <w:numFmt w:val="decimal"/>
      <w:lvlText w:val="%1."/>
      <w:lvlJc w:val="left"/>
      <w:pPr>
        <w:tabs>
          <w:tab w:val="left" w:pos="515"/>
        </w:tabs>
        <w:ind w:left="515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935"/>
        </w:tabs>
        <w:ind w:left="93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355"/>
        </w:tabs>
        <w:ind w:left="135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775"/>
        </w:tabs>
        <w:ind w:left="177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95"/>
        </w:tabs>
        <w:ind w:left="219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615"/>
        </w:tabs>
        <w:ind w:left="261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035"/>
        </w:tabs>
        <w:ind w:left="303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455"/>
        </w:tabs>
        <w:ind w:left="345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875"/>
        </w:tabs>
        <w:ind w:left="3875" w:hanging="420"/>
      </w:pPr>
      <w:rPr>
        <w:rFonts w:cs="Times New Roman"/>
      </w:rPr>
    </w:lvl>
  </w:abstractNum>
  <w:num w:numId="1" w16cid:durableId="2025280743">
    <w:abstractNumId w:val="0"/>
  </w:num>
  <w:num w:numId="2" w16cid:durableId="2059670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QyMDJjYmQxZjRjZjUxZWRlMWU2MDA1ZTdjMjgxYzUifQ=="/>
  </w:docVars>
  <w:rsids>
    <w:rsidRoot w:val="00701AC6"/>
    <w:rsid w:val="001146C8"/>
    <w:rsid w:val="001228A7"/>
    <w:rsid w:val="00144084"/>
    <w:rsid w:val="00144F3A"/>
    <w:rsid w:val="00323359"/>
    <w:rsid w:val="00391412"/>
    <w:rsid w:val="0039175F"/>
    <w:rsid w:val="003B1DBC"/>
    <w:rsid w:val="00416612"/>
    <w:rsid w:val="0047635A"/>
    <w:rsid w:val="0048153A"/>
    <w:rsid w:val="004A77F8"/>
    <w:rsid w:val="004E03E2"/>
    <w:rsid w:val="004F1C27"/>
    <w:rsid w:val="005D6B2C"/>
    <w:rsid w:val="00640838"/>
    <w:rsid w:val="00701AC6"/>
    <w:rsid w:val="00736258"/>
    <w:rsid w:val="00744E7E"/>
    <w:rsid w:val="007D62C0"/>
    <w:rsid w:val="00830ECA"/>
    <w:rsid w:val="008E6F31"/>
    <w:rsid w:val="009B33C8"/>
    <w:rsid w:val="009B4A60"/>
    <w:rsid w:val="009F1385"/>
    <w:rsid w:val="00AA3F07"/>
    <w:rsid w:val="00B066EB"/>
    <w:rsid w:val="00B2264A"/>
    <w:rsid w:val="00B35D8E"/>
    <w:rsid w:val="00B36EC4"/>
    <w:rsid w:val="00BC34B4"/>
    <w:rsid w:val="00CB1957"/>
    <w:rsid w:val="00CE0CC9"/>
    <w:rsid w:val="00D538AA"/>
    <w:rsid w:val="00DD447C"/>
    <w:rsid w:val="00DF4FA8"/>
    <w:rsid w:val="00F9440B"/>
    <w:rsid w:val="00FC18D2"/>
    <w:rsid w:val="0D166ED8"/>
    <w:rsid w:val="0D444683"/>
    <w:rsid w:val="179D7CAF"/>
    <w:rsid w:val="2334547A"/>
    <w:rsid w:val="238D216B"/>
    <w:rsid w:val="2E7E222C"/>
    <w:rsid w:val="3E811440"/>
    <w:rsid w:val="47317BA7"/>
    <w:rsid w:val="530B02CB"/>
    <w:rsid w:val="5BC75865"/>
    <w:rsid w:val="774D3890"/>
    <w:rsid w:val="7C37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90BDCD"/>
  <w15:docId w15:val="{F9C68EDA-7665-4250-9D8E-6348B3B1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firstLine="720"/>
    </w:pPr>
    <w:rPr>
      <w:rFonts w:ascii="Times New Roman" w:eastAsia="宋体" w:hAnsi="Times New Roman"/>
      <w:spacing w:val="20"/>
      <w:kern w:val="0"/>
      <w:sz w:val="3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正文文本缩进 字符"/>
    <w:basedOn w:val="a0"/>
    <w:link w:val="a3"/>
    <w:uiPriority w:val="99"/>
    <w:semiHidden/>
    <w:qFormat/>
    <w:locked/>
    <w:rPr>
      <w:rFonts w:ascii="Times New Roman" w:eastAsia="宋体" w:hAnsi="Times New Roman" w:cs="Times New Roman"/>
      <w:spacing w:val="20"/>
      <w:kern w:val="0"/>
      <w:sz w:val="32"/>
    </w:rPr>
  </w:style>
  <w:style w:type="character" w:customStyle="1" w:styleId="a8">
    <w:name w:val="页眉 字符"/>
    <w:basedOn w:val="a0"/>
    <w:link w:val="a7"/>
    <w:uiPriority w:val="99"/>
    <w:qFormat/>
    <w:rPr>
      <w:rFonts w:ascii="等线" w:eastAsia="等线" w:hAnsi="等线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1686</Words>
  <Characters>1686</Characters>
  <Application>Microsoft Office Word</Application>
  <DocSecurity>0</DocSecurity>
  <Lines>52</Lines>
  <Paragraphs>34</Paragraphs>
  <ScaleCrop>false</ScaleCrop>
  <Company>KONE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Lece</dc:creator>
  <cp:lastModifiedBy>占海 李</cp:lastModifiedBy>
  <cp:revision>4</cp:revision>
  <cp:lastPrinted>2026-04-23T01:44:00Z</cp:lastPrinted>
  <dcterms:created xsi:type="dcterms:W3CDTF">2025-03-19T03:40:00Z</dcterms:created>
  <dcterms:modified xsi:type="dcterms:W3CDTF">2026-04-28T02:10:00Z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18CDA3647D924F31ABADB985158ED627</vt:lpwstr>
  </property>
  <property fmtid="{D5CDD505-2E9C-101B-9397-08002B2CF9AE}" pid="4" name="ClassificationContentMarkingHeaderShapeIds">
    <vt:lpwstr>1,2,3</vt:lpwstr>
  </property>
  <property fmtid="{D5CDD505-2E9C-101B-9397-08002B2CF9AE}" pid="5" name="ClassificationContentMarkingHeaderFontProps">
    <vt:lpwstr>#000000,8,arial</vt:lpwstr>
  </property>
  <property fmtid="{D5CDD505-2E9C-101B-9397-08002B2CF9AE}" pid="6" name="ClassificationContentMarkingHeaderText">
    <vt:lpwstr>Classification: KONE Internal</vt:lpwstr>
  </property>
  <property fmtid="{D5CDD505-2E9C-101B-9397-08002B2CF9AE}" pid="7" name="KSOTemplateDocerSaveRecord">
    <vt:lpwstr>eyJoZGlkIjoiYjA3ZDNhNDNiNDU5ZTcyM2RkNzMwZDk3YTc2NDFhN2UiLCJ1c2VySWQiOiIyMjc3MzExNTcifQ==</vt:lpwstr>
  </property>
</Properties>
</file>