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352F">
      <w:pPr>
        <w:jc w:val="both"/>
        <w:rPr>
          <w:rFonts w:hint="eastAsia"/>
          <w:lang w:val="en-US" w:eastAsia="zh-CN"/>
        </w:rPr>
      </w:pPr>
    </w:p>
    <w:p w14:paraId="793461F8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符合《中华人民共和国政府采购法》第22条规定的条件。</w:t>
      </w:r>
    </w:p>
    <w:p w14:paraId="5B6F9796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具有较强本地化服务能力，不具备资质参与竞标或报价明显低于成本的供应商视为恶意竞争，采购人有权予以废标并重新开展竞价活动。</w:t>
      </w:r>
    </w:p>
    <w:p w14:paraId="7DEDF7E8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能够熟练使用河南省预算管理一体化系统，保证服务业务问题能够及时解决。4、有投标意向的供应商须在竞价期间与我单位联系，需考察是否具备完成此项工作的能力，否则报价无效。</w:t>
      </w:r>
    </w:p>
    <w:p w14:paraId="64EB55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4930E"/>
    <w:multiLevelType w:val="singleLevel"/>
    <w:tmpl w:val="460493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360" w:firstLineChars="200"/>
      <w:jc w:val="left"/>
    </w:pPr>
    <w:rPr>
      <w:rFonts w:ascii="Times New Roman" w:hAnsi="Times New Roman" w:eastAsia="宋体" w:cstheme="minorBidi"/>
      <w:kern w:val="1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2026-04-28T01:18:19Z</dcterms:created>
  <dc:creator>w</dc:creator>
  <cp:lastModifiedBy>钟琳</cp:lastModifiedBy>
  <dcterms:modified xsi:type="dcterms:W3CDTF">2026-04-28T01:18:53Z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eyJoZGlkIjoiZWUxNTNkYzRhMDQxM2VlOTU2YTg0YWE4YzQ1N2FlY2UiLCJ1c2VySWQiOiIzNzMxMjIyNzMifQ==</vt:lpwstr>
  </property>
  <property fmtid="{D5CDD505-2E9C-101B-9397-08002B2CF9AE}" pid="4" name="ICV">
    <vt:lpwstr>AF830419B8AD45C5A1B16307299C721E_12</vt:lpwstr>
  </property>
</Properties>
</file>