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42CCEC">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w:t>
      </w:r>
      <w:r>
        <w:rPr>
          <w:rFonts w:hint="eastAsia" w:ascii="宋体" w:hAnsi="宋体" w:eastAsia="宋体" w:cs="宋体"/>
          <w:sz w:val="44"/>
          <w:szCs w:val="44"/>
        </w:rPr>
        <w:t>“</w:t>
      </w:r>
      <w:r>
        <w:rPr>
          <w:rFonts w:hint="eastAsia" w:ascii="方正小标宋简体" w:hAnsi="方正小标宋简体" w:eastAsia="方正小标宋简体" w:cs="方正小标宋简体"/>
          <w:b/>
          <w:sz w:val="44"/>
          <w:szCs w:val="44"/>
        </w:rPr>
        <w:t>智能</w:t>
      </w:r>
      <w:r>
        <w:rPr>
          <w:rFonts w:hint="eastAsia" w:ascii="方正小标宋简体" w:hAnsi="方正小标宋简体" w:eastAsia="方正小标宋简体" w:cs="方正小标宋简体"/>
          <w:sz w:val="44"/>
          <w:szCs w:val="44"/>
        </w:rPr>
        <w:t>安检门</w:t>
      </w:r>
      <w:r>
        <w:rPr>
          <w:rFonts w:hint="eastAsia" w:ascii="宋体" w:hAnsi="宋体" w:eastAsia="宋体" w:cs="宋体"/>
          <w:sz w:val="44"/>
          <w:szCs w:val="44"/>
        </w:rPr>
        <w:t>”</w:t>
      </w:r>
      <w:r>
        <w:rPr>
          <w:rFonts w:hint="eastAsia" w:ascii="方正小标宋简体" w:hAnsi="方正小标宋简体" w:eastAsia="方正小标宋简体" w:cs="方正小标宋简体"/>
          <w:sz w:val="44"/>
          <w:szCs w:val="44"/>
        </w:rPr>
        <w:t>维护技术服务项目</w:t>
      </w:r>
    </w:p>
    <w:p w14:paraId="5F0E7B46">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报价要求</w:t>
      </w:r>
    </w:p>
    <w:p w14:paraId="487D2399">
      <w:pPr>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根据2025年“智能安检门”维护技术服务情况，对2026年“智能安检门”维护技术服务项目进行竞价。请贵公司依据所列全部要求，提供报价。</w:t>
      </w:r>
    </w:p>
    <w:p w14:paraId="61B5AEAE">
      <w:pPr>
        <w:rPr>
          <w:rFonts w:ascii="黑体" w:hAnsi="黑体" w:eastAsia="黑体" w:cs="黑体"/>
          <w:sz w:val="32"/>
          <w:szCs w:val="32"/>
        </w:rPr>
      </w:pPr>
      <w:r>
        <w:rPr>
          <w:rFonts w:hint="eastAsia" w:ascii="黑体" w:hAnsi="黑体" w:eastAsia="黑体" w:cs="黑体"/>
          <w:sz w:val="32"/>
          <w:szCs w:val="32"/>
        </w:rPr>
        <w:t>一、维护服务规模</w:t>
      </w:r>
    </w:p>
    <w:p w14:paraId="7723AF78">
      <w:pPr>
        <w:ind w:firstLine="640" w:firstLineChars="200"/>
        <w:rPr>
          <w:rFonts w:ascii="FangSong_GB2312" w:hAnsi="FangSong_GB2312" w:eastAsia="FangSong_GB2312" w:cs="FangSong_GB2312"/>
          <w:sz w:val="32"/>
          <w:szCs w:val="32"/>
        </w:rPr>
      </w:pPr>
      <w:r>
        <w:rPr>
          <w:rFonts w:hint="eastAsia" w:ascii="方正楷体_GBK" w:hAnsi="方正楷体_GBK" w:eastAsia="方正楷体_GBK" w:cs="方正楷体_GBK"/>
          <w:sz w:val="32"/>
          <w:szCs w:val="32"/>
        </w:rPr>
        <w:t>1.考试场次与时长：</w:t>
      </w:r>
      <w:r>
        <w:rPr>
          <w:rFonts w:hint="eastAsia" w:ascii="FangSong_GB2312" w:hAnsi="FangSong_GB2312" w:eastAsia="FangSong_GB2312" w:cs="FangSong_GB2312"/>
          <w:sz w:val="32"/>
          <w:szCs w:val="32"/>
        </w:rPr>
        <w:t>全年预计共组织22次各项考试，累计服务时长约54天（基本均为节假日）。</w:t>
      </w:r>
    </w:p>
    <w:p w14:paraId="22E0B9A3">
      <w:pPr>
        <w:ind w:firstLine="640" w:firstLineChars="200"/>
        <w:rPr>
          <w:rFonts w:ascii="FangSong_GB2312" w:hAnsi="FangSong_GB2312" w:eastAsia="FangSong_GB2312" w:cs="FangSong_GB2312"/>
          <w:sz w:val="32"/>
          <w:szCs w:val="32"/>
        </w:rPr>
      </w:pPr>
      <w:r>
        <w:rPr>
          <w:rFonts w:hint="eastAsia" w:ascii="方正楷体_GBK" w:hAnsi="方正楷体_GBK" w:eastAsia="方正楷体_GBK" w:cs="方正楷体_GBK"/>
          <w:sz w:val="32"/>
          <w:szCs w:val="32"/>
        </w:rPr>
        <w:t>2.考点与考场规模：</w:t>
      </w:r>
      <w:r>
        <w:rPr>
          <w:rFonts w:hint="eastAsia" w:ascii="FangSong_GB2312" w:hAnsi="FangSong_GB2312" w:eastAsia="FangSong_GB2312" w:cs="FangSong_GB2312"/>
          <w:sz w:val="32"/>
          <w:szCs w:val="32"/>
        </w:rPr>
        <w:t>全年使用考点数量：约 359个（含市直、县区及高职、高校等）。全年使用考场数量：约 16328场。</w:t>
      </w:r>
    </w:p>
    <w:p w14:paraId="254689E3">
      <w:pPr>
        <w:ind w:firstLine="640" w:firstLineChars="200"/>
        <w:rPr>
          <w:rFonts w:ascii="FangSong_GB2312" w:hAnsi="FangSong_GB2312" w:eastAsia="FangSong_GB2312" w:cs="FangSong_GB2312"/>
          <w:sz w:val="32"/>
          <w:szCs w:val="32"/>
        </w:rPr>
      </w:pPr>
      <w:r>
        <w:rPr>
          <w:rFonts w:hint="eastAsia" w:ascii="方正楷体_GBK" w:hAnsi="方正楷体_GBK" w:eastAsia="方正楷体_GBK" w:cs="方正楷体_GBK"/>
          <w:sz w:val="32"/>
          <w:szCs w:val="32"/>
        </w:rPr>
        <w:t>3.设备规模：</w:t>
      </w:r>
      <w:r>
        <w:rPr>
          <w:rFonts w:hint="eastAsia" w:ascii="FangSong_GB2312" w:hAnsi="FangSong_GB2312" w:eastAsia="FangSong_GB2312" w:cs="FangSong_GB2312"/>
          <w:sz w:val="32"/>
          <w:szCs w:val="32"/>
        </w:rPr>
        <w:t>113台“智能安检门”。</w:t>
      </w:r>
    </w:p>
    <w:p w14:paraId="3B585B1F">
      <w:pPr>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4.</w:t>
      </w:r>
      <w:r>
        <w:rPr>
          <w:rFonts w:hint="eastAsia" w:ascii="方正楷体_GBK" w:hAnsi="方正楷体_GBK" w:eastAsia="方正楷体_GBK" w:cs="方正楷体_GBK"/>
          <w:sz w:val="32"/>
          <w:szCs w:val="32"/>
        </w:rPr>
        <w:t>维保人数：</w:t>
      </w:r>
      <w:r>
        <w:rPr>
          <w:rFonts w:hint="eastAsia" w:ascii="FangSong_GB2312" w:hAnsi="FangSong_GB2312" w:eastAsia="FangSong_GB2312" w:cs="FangSong_GB2312"/>
          <w:sz w:val="32"/>
          <w:szCs w:val="32"/>
        </w:rPr>
        <w:t>全年约132人次。</w:t>
      </w:r>
    </w:p>
    <w:p w14:paraId="01E4BF11">
      <w:pPr>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5.</w:t>
      </w:r>
      <w:r>
        <w:rPr>
          <w:rFonts w:hint="eastAsia" w:ascii="方正楷体_GBK" w:hAnsi="方正楷体_GBK" w:eastAsia="方正楷体_GBK" w:cs="方正楷体_GBK"/>
          <w:sz w:val="32"/>
          <w:szCs w:val="32"/>
        </w:rPr>
        <w:t>使用车辆：</w:t>
      </w:r>
      <w:r>
        <w:rPr>
          <w:rFonts w:hint="eastAsia" w:ascii="FangSong_GB2312" w:hAnsi="FangSong_GB2312" w:eastAsia="FangSong_GB2312" w:cs="FangSong_GB2312"/>
          <w:sz w:val="32"/>
          <w:szCs w:val="32"/>
        </w:rPr>
        <w:t>全年约125次。</w:t>
      </w:r>
    </w:p>
    <w:p w14:paraId="0C0C08FF">
      <w:pPr>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6.</w:t>
      </w:r>
      <w:r>
        <w:rPr>
          <w:rFonts w:hint="eastAsia" w:ascii="方正楷体_GBK" w:hAnsi="方正楷体_GBK" w:eastAsia="方正楷体_GBK" w:cs="方正楷体_GBK"/>
          <w:sz w:val="32"/>
          <w:szCs w:val="32"/>
        </w:rPr>
        <w:t>住宿及餐饮：</w:t>
      </w:r>
      <w:r>
        <w:rPr>
          <w:rFonts w:hint="eastAsia" w:ascii="FangSong_GB2312" w:hAnsi="FangSong_GB2312" w:eastAsia="FangSong_GB2312" w:cs="FangSong_GB2312"/>
          <w:sz w:val="32"/>
          <w:szCs w:val="32"/>
        </w:rPr>
        <w:t>全年县城住宿约15天；就餐全年约162次。</w:t>
      </w:r>
    </w:p>
    <w:p w14:paraId="5CCFB5AB">
      <w:pPr>
        <w:rPr>
          <w:rFonts w:ascii="黑体" w:hAnsi="黑体" w:eastAsia="黑体" w:cs="黑体"/>
          <w:sz w:val="32"/>
          <w:szCs w:val="32"/>
        </w:rPr>
      </w:pPr>
      <w:r>
        <w:rPr>
          <w:rFonts w:hint="eastAsia" w:ascii="黑体" w:hAnsi="黑体" w:eastAsia="黑体" w:cs="黑体"/>
          <w:sz w:val="32"/>
          <w:szCs w:val="32"/>
        </w:rPr>
        <w:t>二、维护服务内容</w:t>
      </w:r>
    </w:p>
    <w:p w14:paraId="0307203F">
      <w:pPr>
        <w:ind w:firstLine="640" w:firstLineChars="200"/>
        <w:rPr>
          <w:rFonts w:ascii="FangSong_GB2312" w:hAnsi="FangSong_GB2312" w:eastAsia="FangSong_GB2312" w:cs="FangSong_GB2312"/>
          <w:sz w:val="32"/>
          <w:szCs w:val="32"/>
        </w:rPr>
      </w:pPr>
      <w:r>
        <w:rPr>
          <w:rFonts w:hint="eastAsia" w:ascii="方正楷体_GB2312" w:hAnsi="方正楷体_GB2312" w:eastAsia="方正楷体_GB2312" w:cs="方正楷体_GB2312"/>
          <w:sz w:val="32"/>
          <w:szCs w:val="32"/>
        </w:rPr>
        <w:t>1.考前进行技术调试</w:t>
      </w:r>
      <w:r>
        <w:rPr>
          <w:rFonts w:hint="eastAsia" w:ascii="FangSong_GB2312" w:hAnsi="FangSong_GB2312" w:eastAsia="FangSong_GB2312" w:cs="FangSong_GB2312"/>
          <w:sz w:val="32"/>
          <w:szCs w:val="32"/>
        </w:rPr>
        <w:t>：县区组考（中招、高招、学业水平一年2次、对口招生）委派约23人/次；市考试中心组考根据考点多少，委派约5-10人/次。每次考试前1-3天到达指定县区、考点开展“智能安检门”设备检查、技术保障、模式及灵敏度调试。</w:t>
      </w:r>
    </w:p>
    <w:p w14:paraId="158577A4">
      <w:pPr>
        <w:ind w:firstLine="640" w:firstLineChars="200"/>
        <w:rPr>
          <w:rFonts w:ascii="FangSong_GB2312" w:hAnsi="FangSong_GB2312" w:eastAsia="FangSong_GB2312" w:cs="FangSong_GB2312"/>
          <w:sz w:val="32"/>
          <w:szCs w:val="32"/>
        </w:rPr>
      </w:pPr>
      <w:r>
        <w:rPr>
          <w:rFonts w:hint="eastAsia" w:ascii="方正楷体_GBK" w:hAnsi="方正楷体_GBK" w:eastAsia="方正楷体_GBK" w:cs="方正楷体_GBK"/>
          <w:sz w:val="32"/>
          <w:szCs w:val="32"/>
        </w:rPr>
        <w:t>2.现场应急技术处置：</w:t>
      </w:r>
      <w:r>
        <w:rPr>
          <w:rFonts w:hint="eastAsia" w:ascii="FangSong_GB2312" w:hAnsi="FangSong_GB2312" w:eastAsia="FangSong_GB2312" w:cs="FangSong_GB2312"/>
          <w:sz w:val="32"/>
          <w:szCs w:val="32"/>
        </w:rPr>
        <w:t>各考点设立应急技术保障岗，根据考点数及考点远近，派驻若干技术人员进行现场技术保障，确保突发技术问题及时解决。技术保障人员直至考试全部结束方可离开考区。</w:t>
      </w:r>
    </w:p>
    <w:p w14:paraId="57173AFF">
      <w:pPr>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3.“智能安检门”调配：根据考点组考规模，及安检门损坏情况，对全市“智能安检门”进行调配，全年约借15次左右，根据工作需要全市域内进行调配。</w:t>
      </w:r>
    </w:p>
    <w:p w14:paraId="28EE38CE">
      <w:pPr>
        <w:rPr>
          <w:rFonts w:ascii="黑体" w:hAnsi="黑体" w:eastAsia="黑体" w:cs="黑体"/>
          <w:sz w:val="32"/>
          <w:szCs w:val="32"/>
        </w:rPr>
      </w:pPr>
      <w:r>
        <w:rPr>
          <w:rFonts w:hint="eastAsia" w:ascii="黑体" w:hAnsi="黑体" w:eastAsia="黑体" w:cs="黑体"/>
          <w:sz w:val="32"/>
          <w:szCs w:val="32"/>
        </w:rPr>
        <w:t>三、维护服务要求</w:t>
      </w:r>
    </w:p>
    <w:p w14:paraId="13C0ED6D">
      <w:pPr>
        <w:keepNext w:val="0"/>
        <w:keepLines w:val="0"/>
        <w:pageBreakBefore w:val="0"/>
        <w:widowControl w:val="0"/>
        <w:kinsoku/>
        <w:wordWrap/>
        <w:overflowPunct w:val="0"/>
        <w:topLinePunct w:val="0"/>
        <w:autoSpaceDE/>
        <w:autoSpaceDN/>
        <w:bidi w:val="0"/>
        <w:adjustRightInd w:val="0"/>
        <w:snapToGrid w:val="0"/>
        <w:spacing w:line="594" w:lineRule="exact"/>
        <w:ind w:firstLine="667" w:firstLineChars="200"/>
        <w:textAlignment w:val="auto"/>
        <w:rPr>
          <w:rFonts w:hint="eastAsia" w:ascii="楷体_GB2312" w:hAnsi="楷体" w:eastAsia="楷体_GB2312" w:cs="楷体"/>
          <w:b/>
          <w:bCs/>
          <w:spacing w:val="6"/>
          <w:sz w:val="32"/>
          <w:szCs w:val="32"/>
          <w:u w:val="none"/>
          <w:lang w:val="en-US" w:eastAsia="zh-CN"/>
        </w:rPr>
      </w:pPr>
      <w:r>
        <w:rPr>
          <w:rFonts w:hint="eastAsia" w:ascii="楷体_GB2312" w:hAnsi="楷体" w:eastAsia="楷体_GB2312" w:cs="楷体"/>
          <w:b/>
          <w:bCs/>
          <w:spacing w:val="6"/>
          <w:sz w:val="32"/>
          <w:szCs w:val="32"/>
          <w:u w:val="none"/>
          <w:lang w:val="en-US" w:eastAsia="zh-CN"/>
        </w:rPr>
        <w:t>一、服务要求</w:t>
      </w:r>
    </w:p>
    <w:p w14:paraId="23595AD7">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sz w:val="32"/>
          <w:szCs w:val="32"/>
        </w:rPr>
        <w:t>需对普通高招、成招、自学考试、硕士研究生考试、高考艺术专业考试、高中学业水平考试、教师资格考试（笔试/面试）、普通中招考试等共22次考试所使用的“智能安检门”提供技术保障，保障22次考试期间根据</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rPr>
        <w:t>河南省普通高</w:t>
      </w:r>
      <w:r>
        <w:rPr>
          <w:rFonts w:hint="eastAsia" w:ascii="FangSong_GB2312" w:hAnsi="FangSong_GB2312" w:eastAsia="FangSong_GB2312" w:cs="FangSong_GB2312"/>
          <w:sz w:val="32"/>
          <w:szCs w:val="32"/>
          <w:lang w:val="en-US" w:eastAsia="zh-CN"/>
        </w:rPr>
        <w:t>校招</w:t>
      </w:r>
      <w:r>
        <w:rPr>
          <w:rFonts w:hint="eastAsia" w:ascii="FangSong_GB2312" w:hAnsi="FangSong_GB2312" w:eastAsia="FangSong_GB2312" w:cs="FangSong_GB2312"/>
          <w:sz w:val="32"/>
          <w:szCs w:val="32"/>
        </w:rPr>
        <w:t>生考试“无声入场”实施办法</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rPr>
        <w:t>相关要求，有效检出违规物品，保障考生顺利正常进场。根据工作需要对全市“智能安检门”进行调配（拆卸、搬运、组装）。</w:t>
      </w:r>
    </w:p>
    <w:p w14:paraId="11E2F098">
      <w:pPr>
        <w:keepNext w:val="0"/>
        <w:keepLines w:val="0"/>
        <w:pageBreakBefore w:val="0"/>
        <w:widowControl w:val="0"/>
        <w:kinsoku/>
        <w:wordWrap/>
        <w:overflowPunct w:val="0"/>
        <w:topLinePunct w:val="0"/>
        <w:autoSpaceDE/>
        <w:autoSpaceDN/>
        <w:bidi w:val="0"/>
        <w:adjustRightInd w:val="0"/>
        <w:snapToGrid w:val="0"/>
        <w:spacing w:line="594" w:lineRule="exact"/>
        <w:ind w:firstLine="667" w:firstLineChars="200"/>
        <w:textAlignment w:val="auto"/>
        <w:rPr>
          <w:rFonts w:ascii="楷体_GB2312" w:hAnsi="楷体" w:eastAsia="楷体_GB2312"/>
          <w:b/>
          <w:sz w:val="32"/>
          <w:szCs w:val="28"/>
          <w:u w:val="none"/>
        </w:rPr>
      </w:pPr>
      <w:r>
        <w:rPr>
          <w:rFonts w:hint="eastAsia" w:ascii="楷体_GB2312" w:hAnsi="楷体" w:eastAsia="楷体_GB2312" w:cs="楷体"/>
          <w:b/>
          <w:bCs/>
          <w:spacing w:val="6"/>
          <w:sz w:val="32"/>
          <w:szCs w:val="32"/>
          <w:u w:val="none"/>
          <w:lang w:val="en-US" w:eastAsia="zh-CN"/>
        </w:rPr>
        <w:t>二、</w:t>
      </w:r>
      <w:r>
        <w:rPr>
          <w:rFonts w:hint="eastAsia" w:ascii="楷体_GB2312" w:hAnsi="楷体" w:eastAsia="楷体_GB2312" w:cs="楷体"/>
          <w:b/>
          <w:bCs/>
          <w:spacing w:val="6"/>
          <w:sz w:val="32"/>
          <w:szCs w:val="32"/>
          <w:u w:val="none"/>
        </w:rPr>
        <w:t>智能安检门</w:t>
      </w:r>
      <w:r>
        <w:rPr>
          <w:rFonts w:ascii="楷体_GB2312" w:hAnsi="楷体" w:eastAsia="楷体_GB2312" w:cs="楷体"/>
          <w:b/>
          <w:bCs/>
          <w:spacing w:val="6"/>
          <w:sz w:val="32"/>
          <w:szCs w:val="32"/>
          <w:u w:val="none"/>
        </w:rPr>
        <w:t>调试要求</w:t>
      </w:r>
    </w:p>
    <w:p w14:paraId="58985850">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设备安装完成</w:t>
      </w:r>
      <w:r>
        <w:rPr>
          <w:rFonts w:hint="eastAsia" w:ascii="仿宋_GB2312" w:hAnsi="仿宋_GB2312" w:eastAsia="仿宋_GB2312" w:cs="仿宋_GB2312"/>
          <w:sz w:val="32"/>
          <w:szCs w:val="32"/>
          <w:u w:val="none"/>
          <w:lang w:val="en-US" w:eastAsia="zh-CN"/>
        </w:rPr>
        <w:t>后</w:t>
      </w:r>
      <w:r>
        <w:rPr>
          <w:rFonts w:hint="eastAsia" w:ascii="仿宋_GB2312" w:hAnsi="仿宋_GB2312" w:eastAsia="仿宋_GB2312" w:cs="仿宋_GB2312"/>
          <w:sz w:val="32"/>
          <w:szCs w:val="32"/>
          <w:u w:val="none"/>
        </w:rPr>
        <w:t>，应对智能安检门进行全面测试。</w:t>
      </w:r>
      <w:r>
        <w:rPr>
          <w:rFonts w:ascii="Times New Roman" w:hAnsi="Times New Roman" w:eastAsia="仿宋_GB2312"/>
          <w:sz w:val="32"/>
          <w:szCs w:val="32"/>
          <w:u w:val="none"/>
        </w:rPr>
        <w:t>调试过程中，要结合考点实际，合理选择测试及使用环境，</w:t>
      </w:r>
      <w:r>
        <w:rPr>
          <w:rFonts w:hint="eastAsia" w:ascii="Times New Roman" w:hAnsi="Times New Roman" w:eastAsia="仿宋_GB2312"/>
          <w:sz w:val="32"/>
          <w:szCs w:val="32"/>
          <w:u w:val="none"/>
        </w:rPr>
        <w:t>确保设备安检功能不受</w:t>
      </w:r>
      <w:r>
        <w:rPr>
          <w:rFonts w:ascii="Times New Roman" w:hAnsi="Times New Roman" w:eastAsia="仿宋_GB2312"/>
          <w:sz w:val="32"/>
          <w:szCs w:val="32"/>
          <w:u w:val="none"/>
        </w:rPr>
        <w:t>周边金属物体、电磁环境等干扰，不受手机、</w:t>
      </w:r>
      <w:r>
        <w:rPr>
          <w:rFonts w:hint="eastAsia" w:ascii="Times New Roman" w:hAnsi="Times New Roman" w:eastAsia="仿宋_GB2312"/>
          <w:sz w:val="32"/>
          <w:szCs w:val="32"/>
          <w:u w:val="none"/>
        </w:rPr>
        <w:t>智能产品（智能手表、手环、眼镜等）</w:t>
      </w:r>
      <w:r>
        <w:rPr>
          <w:rFonts w:ascii="Times New Roman" w:hAnsi="Times New Roman" w:eastAsia="仿宋_GB2312"/>
          <w:sz w:val="32"/>
          <w:szCs w:val="32"/>
          <w:u w:val="none"/>
        </w:rPr>
        <w:t>等物品通过时的位置高低、速度快慢、横纵切面等极端因素</w:t>
      </w:r>
      <w:r>
        <w:rPr>
          <w:rFonts w:hint="eastAsia" w:ascii="Times New Roman" w:hAnsi="Times New Roman" w:eastAsia="仿宋_GB2312"/>
          <w:sz w:val="32"/>
          <w:szCs w:val="32"/>
          <w:u w:val="none"/>
        </w:rPr>
        <w:t>的</w:t>
      </w:r>
      <w:r>
        <w:rPr>
          <w:rFonts w:ascii="Times New Roman" w:hAnsi="Times New Roman" w:eastAsia="仿宋_GB2312"/>
          <w:sz w:val="32"/>
          <w:szCs w:val="32"/>
          <w:u w:val="none"/>
        </w:rPr>
        <w:t>影响，</w:t>
      </w:r>
      <w:r>
        <w:rPr>
          <w:rFonts w:hint="eastAsia" w:ascii="Times New Roman" w:hAnsi="Times New Roman" w:eastAsia="仿宋_GB2312"/>
          <w:sz w:val="32"/>
          <w:szCs w:val="32"/>
          <w:u w:val="none"/>
        </w:rPr>
        <w:t>有效进行识别报警</w:t>
      </w:r>
      <w:r>
        <w:rPr>
          <w:rFonts w:ascii="Times New Roman" w:hAnsi="Times New Roman" w:eastAsia="仿宋_GB2312"/>
          <w:sz w:val="32"/>
          <w:szCs w:val="32"/>
          <w:u w:val="none"/>
        </w:rPr>
        <w:t>。</w:t>
      </w:r>
    </w:p>
    <w:p w14:paraId="60D30301">
      <w:pPr>
        <w:keepNext w:val="0"/>
        <w:keepLines w:val="0"/>
        <w:pageBreakBefore w:val="0"/>
        <w:widowControl w:val="0"/>
        <w:kinsoku/>
        <w:wordWrap/>
        <w:overflowPunct w:val="0"/>
        <w:topLinePunct w:val="0"/>
        <w:autoSpaceDE/>
        <w:autoSpaceDN/>
        <w:bidi w:val="0"/>
        <w:adjustRightInd w:val="0"/>
        <w:snapToGrid w:val="0"/>
        <w:spacing w:line="594" w:lineRule="exact"/>
        <w:ind w:firstLine="643" w:firstLineChars="200"/>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1.金属模式测试</w:t>
      </w:r>
    </w:p>
    <w:p w14:paraId="791AA429">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仿宋_GB2312" w:hAnsi="仿宋_GB2312" w:eastAsia="仿宋_GB2312" w:cs="仿宋_GB2312"/>
          <w:kern w:val="2"/>
          <w:sz w:val="32"/>
          <w:szCs w:val="32"/>
          <w:highlight w:val="none"/>
          <w:u w:val="none"/>
          <w:lang w:val="en-US" w:eastAsia="zh-CN" w:bidi="ar"/>
        </w:rPr>
      </w:pPr>
      <w:r>
        <w:rPr>
          <w:rFonts w:hint="eastAsia" w:ascii="仿宋_GB2312" w:hAnsi="仿宋_GB2312" w:eastAsia="仿宋_GB2312" w:cs="仿宋_GB2312"/>
          <w:kern w:val="2"/>
          <w:sz w:val="32"/>
          <w:szCs w:val="32"/>
          <w:highlight w:val="none"/>
          <w:u w:val="none"/>
          <w:lang w:val="en-US" w:eastAsia="zh-CN" w:bidi="ar"/>
        </w:rPr>
        <w:t>（1）着装上的金属纽扣、拉链、挂钩、钢圈、皮带扣、首饰和机械手表、刀具、打火机、钥匙、硬币、磁卡、不锈钢保温杯、折叠伞等含金属物品，手机、智能眼镜、智能手表、智能手环、词典笔、超微型耳机、陶瓷耳机等具有拍照、通信、扫描、翻译功能的物</w:t>
      </w:r>
      <w:r>
        <w:rPr>
          <w:rFonts w:hint="eastAsia" w:ascii="仿宋_GB2312" w:hAnsi="仿宋_GB2312" w:eastAsia="仿宋_GB2312" w:cs="仿宋_GB2312"/>
          <w:sz w:val="32"/>
          <w:szCs w:val="32"/>
          <w:u w:val="none"/>
          <w:lang w:val="en-US" w:eastAsia="zh-CN"/>
        </w:rPr>
        <w:t>品，</w:t>
      </w:r>
      <w:r>
        <w:rPr>
          <w:rFonts w:hint="eastAsia" w:ascii="仿宋_GB2312" w:hAnsi="仿宋_GB2312" w:eastAsia="仿宋_GB2312" w:cs="仿宋_GB2312"/>
          <w:sz w:val="32"/>
          <w:szCs w:val="32"/>
          <w:highlight w:val="none"/>
          <w:u w:val="none"/>
        </w:rPr>
        <w:t>分别置于头部、胸部/后背、前腹/后腰、脚部、鞋底、腋下、大腿内外侧、小腿内外侧、脚踝内外侧、上衣和裤子口袋、袖口、手持文件袋和衣物等部位，</w:t>
      </w:r>
      <w:r>
        <w:rPr>
          <w:rFonts w:hint="eastAsia" w:ascii="仿宋_GB2312" w:hAnsi="仿宋_GB2312" w:eastAsia="仿宋_GB2312" w:cs="仿宋_GB2312"/>
          <w:sz w:val="32"/>
          <w:szCs w:val="32"/>
          <w:u w:val="none"/>
        </w:rPr>
        <w:t>至少3人</w:t>
      </w:r>
      <w:r>
        <w:rPr>
          <w:rFonts w:hint="eastAsia" w:ascii="仿宋_GB2312" w:hAnsi="仿宋_GB2312" w:eastAsia="仿宋_GB2312" w:cs="仿宋_GB2312"/>
          <w:sz w:val="32"/>
          <w:szCs w:val="32"/>
          <w:u w:val="none"/>
          <w:lang w:val="en-US" w:eastAsia="zh-CN"/>
        </w:rPr>
        <w:t>携带通过智能安检门，</w:t>
      </w:r>
      <w:r>
        <w:rPr>
          <w:rFonts w:hint="eastAsia" w:ascii="仿宋_GB2312" w:hAnsi="仿宋_GB2312" w:eastAsia="仿宋_GB2312" w:cs="仿宋_GB2312"/>
          <w:sz w:val="32"/>
          <w:szCs w:val="32"/>
          <w:highlight w:val="none"/>
          <w:u w:val="none"/>
        </w:rPr>
        <w:t>每个部位循环3次，正常报警。</w:t>
      </w:r>
    </w:p>
    <w:p w14:paraId="35C6CD9A">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（2）手机等具有通信功能的物品，无论处于待机、关机、开机、飞行模式、移除电池、移除SIM卡、用铜或锡箔包裹、电池放在口袋等任何状态下，均正常报警。</w:t>
      </w:r>
    </w:p>
    <w:p w14:paraId="502D4A71">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lang w:val="en-US" w:eastAsia="zh-CN"/>
        </w:rPr>
        <w:t>（3）若未携带任何金属物品和电子类产品，不报警。</w:t>
      </w:r>
    </w:p>
    <w:p w14:paraId="538F7CA2">
      <w:pPr>
        <w:keepNext w:val="0"/>
        <w:keepLines w:val="0"/>
        <w:pageBreakBefore w:val="0"/>
        <w:widowControl w:val="0"/>
        <w:kinsoku/>
        <w:wordWrap/>
        <w:overflowPunct w:val="0"/>
        <w:topLinePunct w:val="0"/>
        <w:autoSpaceDE/>
        <w:autoSpaceDN/>
        <w:bidi w:val="0"/>
        <w:adjustRightInd w:val="0"/>
        <w:snapToGrid w:val="0"/>
        <w:spacing w:line="594" w:lineRule="exact"/>
        <w:ind w:firstLine="643" w:firstLineChars="200"/>
        <w:textAlignment w:val="auto"/>
        <w:rPr>
          <w:rFonts w:hint="default" w:ascii="仿宋_GB2312" w:hAnsi="仿宋_GB2312" w:eastAsia="仿宋_GB2312" w:cs="仿宋_GB2312"/>
          <w:b/>
          <w:bCs/>
          <w:sz w:val="32"/>
          <w:szCs w:val="32"/>
          <w:u w:val="none"/>
          <w:lang w:val="en-US"/>
        </w:rPr>
      </w:pPr>
      <w:r>
        <w:rPr>
          <w:rFonts w:hint="eastAsia" w:ascii="仿宋_GB2312" w:hAnsi="仿宋_GB2312" w:eastAsia="仿宋_GB2312" w:cs="仿宋_GB2312"/>
          <w:b/>
          <w:bCs/>
          <w:sz w:val="32"/>
          <w:szCs w:val="32"/>
          <w:u w:val="none"/>
          <w:lang w:val="en-US" w:eastAsia="zh-CN"/>
        </w:rPr>
        <w:t>2.智能模式测试</w:t>
      </w:r>
    </w:p>
    <w:p w14:paraId="042201F9">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rPr>
        <w:t>误报率测试：</w:t>
      </w:r>
      <w:r>
        <w:rPr>
          <w:rFonts w:hint="eastAsia" w:ascii="仿宋_GB2312" w:hAnsi="仿宋_GB2312" w:eastAsia="仿宋_GB2312" w:cs="仿宋_GB2312"/>
          <w:sz w:val="32"/>
          <w:szCs w:val="32"/>
          <w:u w:val="none"/>
        </w:rPr>
        <w:t>至少3人携带钥匙、皮带扣、眼镜等带有金属的物品通过智能安检门，循环三次，不报警。</w:t>
      </w:r>
    </w:p>
    <w:p w14:paraId="37966809">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b w:val="0"/>
          <w:bCs w:val="0"/>
          <w:sz w:val="32"/>
          <w:szCs w:val="32"/>
          <w:u w:val="none"/>
        </w:rPr>
        <w:t>电子产品测试：</w:t>
      </w:r>
      <w:r>
        <w:rPr>
          <w:rFonts w:hint="eastAsia" w:ascii="仿宋_GB2312" w:hAnsi="仿宋_GB2312" w:eastAsia="仿宋_GB2312" w:cs="仿宋_GB2312"/>
          <w:sz w:val="32"/>
          <w:szCs w:val="32"/>
          <w:u w:val="none"/>
        </w:rPr>
        <w:t>至少3人携带手机、手机屏蔽袋（手机放入袋中）、智能手表、智能手环等电子产品，分别置于头部、胸部/后背、前腹/后腰、脚部、鞋底、腋下、大腿内外侧、小腿内外侧、脚踝内外侧、上衣和裤子口袋、袖口、手持文件袋和衣物等部位，每个部位循环3次，正常报警。</w:t>
      </w:r>
    </w:p>
    <w:p w14:paraId="62C19DE7">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3</w:t>
      </w:r>
      <w:r>
        <w:rPr>
          <w:rFonts w:hint="eastAsia" w:ascii="仿宋_GB2312" w:hAnsi="仿宋_GB2312" w:eastAsia="仿宋_GB2312" w:cs="仿宋_GB2312"/>
          <w:sz w:val="32"/>
          <w:szCs w:val="32"/>
          <w:u w:val="none"/>
        </w:rPr>
        <w:t>.设备调试完成后，设备位置不再进行调整，如确需调整位置，应在调整完成后按上述步骤重新进行测试。使用遮阳（雨）棚的考点，应在安装后对设备运行情况进行详细测试，避免安装遮阳（雨）棚后对设备使用造成影响。</w:t>
      </w:r>
    </w:p>
    <w:p w14:paraId="722C8708">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.测试存在问题应及时联系技术人员对设备</w:t>
      </w:r>
      <w:r>
        <w:rPr>
          <w:rFonts w:hint="default" w:ascii="仿宋_GB2312" w:hAnsi="仿宋_GB2312" w:eastAsia="仿宋_GB2312" w:cs="仿宋_GB2312"/>
          <w:sz w:val="32"/>
          <w:szCs w:val="32"/>
          <w:highlight w:val="none"/>
          <w:u w:val="none"/>
          <w:lang w:val="en-US" w:eastAsia="zh-CN"/>
        </w:rPr>
        <w:t>灵敏度、响应时间、红外触发方式等</w:t>
      </w:r>
      <w:r>
        <w:rPr>
          <w:rFonts w:hint="eastAsia" w:ascii="仿宋_GB2312" w:hAnsi="仿宋_GB2312" w:eastAsia="仿宋_GB2312" w:cs="仿宋_GB2312"/>
          <w:sz w:val="32"/>
          <w:szCs w:val="32"/>
          <w:u w:val="none"/>
        </w:rPr>
        <w:t>参数进行调整，确保设备检测效果符合考试要求。</w:t>
      </w:r>
    </w:p>
    <w:p w14:paraId="214A401F">
      <w:pPr>
        <w:keepNext w:val="0"/>
        <w:keepLines w:val="0"/>
        <w:pageBreakBefore w:val="0"/>
        <w:widowControl w:val="0"/>
        <w:kinsoku/>
        <w:wordWrap/>
        <w:overflowPunct w:val="0"/>
        <w:topLinePunct w:val="0"/>
        <w:autoSpaceDE/>
        <w:autoSpaceDN/>
        <w:bidi w:val="0"/>
        <w:adjustRightInd w:val="0"/>
        <w:snapToGrid w:val="0"/>
        <w:spacing w:line="594" w:lineRule="exact"/>
        <w:ind w:firstLine="630" w:firstLineChars="196"/>
        <w:textAlignment w:val="auto"/>
        <w:rPr>
          <w:rFonts w:ascii="楷体_GB2312" w:hAnsi="楷体" w:eastAsia="楷体_GB2312" w:cs="楷体"/>
          <w:b/>
          <w:bCs/>
          <w:spacing w:val="6"/>
          <w:sz w:val="32"/>
          <w:szCs w:val="32"/>
          <w:u w:val="none"/>
        </w:rPr>
      </w:pPr>
      <w:r>
        <w:rPr>
          <w:rFonts w:hint="eastAsia" w:ascii="楷体_GB2312" w:hAnsi="楷体_GB2312" w:eastAsia="楷体_GB2312" w:cs="楷体_GB2312"/>
          <w:b/>
          <w:sz w:val="32"/>
          <w:szCs w:val="32"/>
          <w:u w:val="none"/>
          <w:lang w:val="en-US" w:eastAsia="zh-CN"/>
        </w:rPr>
        <w:t>三、</w:t>
      </w:r>
      <w:r>
        <w:rPr>
          <w:rFonts w:hint="eastAsia" w:ascii="楷体_GB2312" w:hAnsi="楷体" w:eastAsia="楷体_GB2312" w:cs="楷体"/>
          <w:b/>
          <w:bCs/>
          <w:spacing w:val="6"/>
          <w:sz w:val="32"/>
          <w:szCs w:val="32"/>
          <w:u w:val="none"/>
        </w:rPr>
        <w:t>智能安检门</w:t>
      </w:r>
      <w:r>
        <w:rPr>
          <w:rFonts w:ascii="楷体_GB2312" w:hAnsi="楷体" w:eastAsia="楷体_GB2312" w:cs="楷体"/>
          <w:b/>
          <w:bCs/>
          <w:spacing w:val="6"/>
          <w:sz w:val="32"/>
          <w:szCs w:val="32"/>
          <w:u w:val="none"/>
        </w:rPr>
        <w:t>安装要求</w:t>
      </w:r>
    </w:p>
    <w:p w14:paraId="65F88E63">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1.智能安检门应安装在考试封闭区域（考点）入口处适当位置。</w:t>
      </w:r>
    </w:p>
    <w:p w14:paraId="61580B9C">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2.智能安检门安装须固定安全可靠，门周围3米内无电梯、金属公告、LED广告板、金属门等大型的金属干扰物。门两侧1米内无金属材质的桌椅、隔离栏、手机屏蔽仪等金属物干扰。</w:t>
      </w:r>
    </w:p>
    <w:p w14:paraId="559FB427">
      <w:pPr>
        <w:keepNext w:val="0"/>
        <w:keepLines w:val="0"/>
        <w:pageBreakBefore w:val="0"/>
        <w:widowControl w:val="0"/>
        <w:kinsoku/>
        <w:wordWrap/>
        <w:overflowPunct w:val="0"/>
        <w:topLinePunct w:val="0"/>
        <w:autoSpaceDE/>
        <w:autoSpaceDN/>
        <w:bidi w:val="0"/>
        <w:adjustRightInd w:val="0"/>
        <w:snapToGrid w:val="0"/>
        <w:spacing w:line="594" w:lineRule="exact"/>
        <w:ind w:firstLine="640" w:firstLineChars="200"/>
        <w:textAlignment w:val="auto"/>
        <w:rPr>
          <w:rFonts w:ascii="仿宋_GB2312" w:hAnsi="仿宋_GB2312" w:eastAsia="仿宋_GB2312" w:cs="仿宋_GB2312"/>
          <w:sz w:val="32"/>
          <w:szCs w:val="32"/>
          <w:u w:val="none"/>
        </w:rPr>
      </w:pPr>
      <w:r>
        <w:rPr>
          <w:rFonts w:hint="eastAsia" w:ascii="仿宋_GB2312" w:hAnsi="宋体" w:eastAsia="仿宋_GB2312"/>
          <w:sz w:val="32"/>
          <w:szCs w:val="32"/>
          <w:u w:val="none"/>
        </w:rPr>
        <w:t>3.各地要结合实际，根据所使用智能安检门的结构、功能等特点，通过安置脚部抬高装</w:t>
      </w:r>
      <w:r>
        <w:rPr>
          <w:rFonts w:hint="eastAsia" w:ascii="仿宋_GB2312" w:hAnsi="仿宋_GB2312" w:eastAsia="仿宋_GB2312" w:cs="仿宋_GB2312"/>
          <w:sz w:val="32"/>
          <w:szCs w:val="32"/>
          <w:u w:val="none"/>
        </w:rPr>
        <w:t>置等办法，实现对鞋底、脚部等部位在内的无死角安检，防止考生藏匿违禁物品；及时对智能安检门进行技术升级，有效防范超微型耳机、陶瓷耳机、手机屏蔽袋等新型高科技作弊工具。</w:t>
      </w:r>
    </w:p>
    <w:p w14:paraId="525836AE">
      <w:pPr>
        <w:keepNext w:val="0"/>
        <w:keepLines w:val="0"/>
        <w:pageBreakBefore w:val="0"/>
        <w:widowControl w:val="0"/>
        <w:kinsoku/>
        <w:wordWrap/>
        <w:overflowPunct w:val="0"/>
        <w:topLinePunct w:val="0"/>
        <w:autoSpaceDE/>
        <w:autoSpaceDN/>
        <w:bidi w:val="0"/>
        <w:adjustRightInd w:val="0"/>
        <w:snapToGrid w:val="0"/>
        <w:spacing w:line="570" w:lineRule="exact"/>
        <w:ind w:firstLine="643" w:firstLineChars="200"/>
        <w:textAlignment w:val="auto"/>
        <w:rPr>
          <w:rFonts w:ascii="楷体_GB2312" w:hAnsi="楷体" w:eastAsia="楷体_GB2312"/>
          <w:b/>
          <w:sz w:val="32"/>
          <w:szCs w:val="28"/>
          <w:u w:val="none"/>
        </w:rPr>
      </w:pPr>
      <w:r>
        <w:rPr>
          <w:rFonts w:hint="eastAsia" w:ascii="楷体_GB2312" w:hAnsi="楷体_GB2312" w:eastAsia="楷体_GB2312" w:cs="楷体_GB2312"/>
          <w:b/>
          <w:sz w:val="32"/>
          <w:szCs w:val="32"/>
          <w:u w:val="none"/>
          <w:lang w:val="en-US" w:eastAsia="zh-CN"/>
        </w:rPr>
        <w:t>四、</w:t>
      </w:r>
      <w:r>
        <w:rPr>
          <w:rFonts w:hint="eastAsia" w:ascii="楷体_GB2312" w:hAnsi="楷体" w:eastAsia="楷体_GB2312" w:cs="楷体"/>
          <w:b/>
          <w:bCs/>
          <w:spacing w:val="6"/>
          <w:sz w:val="32"/>
          <w:szCs w:val="32"/>
          <w:u w:val="none"/>
        </w:rPr>
        <w:t>其</w:t>
      </w:r>
      <w:bookmarkStart w:id="0" w:name="_GoBack"/>
      <w:bookmarkEnd w:id="0"/>
      <w:r>
        <w:rPr>
          <w:rFonts w:hint="eastAsia" w:ascii="楷体_GB2312" w:hAnsi="楷体" w:eastAsia="楷体_GB2312" w:cs="楷体"/>
          <w:b/>
          <w:bCs/>
          <w:spacing w:val="6"/>
          <w:sz w:val="32"/>
          <w:szCs w:val="32"/>
          <w:u w:val="none"/>
        </w:rPr>
        <w:t>他</w:t>
      </w:r>
      <w:r>
        <w:rPr>
          <w:rFonts w:ascii="楷体_GB2312" w:hAnsi="楷体" w:eastAsia="楷体_GB2312" w:cs="楷体"/>
          <w:b/>
          <w:bCs/>
          <w:spacing w:val="6"/>
          <w:sz w:val="32"/>
          <w:szCs w:val="32"/>
          <w:u w:val="none"/>
        </w:rPr>
        <w:t>要求</w:t>
      </w:r>
    </w:p>
    <w:p w14:paraId="13834634">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textAlignment w:val="auto"/>
        <w:rPr>
          <w:rFonts w:ascii="楷体_GB2312" w:hAnsi="楷体" w:eastAsia="楷体_GB2312"/>
          <w:b/>
          <w:sz w:val="32"/>
          <w:szCs w:val="28"/>
          <w:u w:val="none"/>
        </w:rPr>
      </w:pPr>
      <w:r>
        <w:rPr>
          <w:rFonts w:hint="eastAsia" w:ascii="仿宋_GB2312" w:hAnsi="仿宋_GB2312" w:eastAsia="仿宋_GB2312" w:cs="仿宋_GB2312"/>
          <w:sz w:val="32"/>
          <w:szCs w:val="32"/>
          <w:u w:val="none"/>
        </w:rPr>
        <w:t>1.根据考试期间天气等情况，</w:t>
      </w:r>
      <w:r>
        <w:rPr>
          <w:rFonts w:ascii="Times New Roman" w:hAnsi="Times New Roman" w:eastAsia="仿宋_GB2312"/>
          <w:color w:val="000000" w:themeColor="text1"/>
          <w:sz w:val="32"/>
          <w:szCs w:val="32"/>
          <w:u w:val="none"/>
        </w:rPr>
        <w:t>提前做好考试期间智能安检门的保障，必要时</w:t>
      </w:r>
      <w:r>
        <w:rPr>
          <w:rFonts w:hint="eastAsia" w:ascii="Times New Roman" w:hAnsi="Times New Roman" w:eastAsia="仿宋_GB2312"/>
          <w:color w:val="000000" w:themeColor="text1"/>
          <w:sz w:val="32"/>
          <w:szCs w:val="32"/>
          <w:u w:val="none"/>
          <w:lang w:val="en-US" w:eastAsia="zh-CN"/>
        </w:rPr>
        <w:t>协调考点</w:t>
      </w:r>
      <w:r>
        <w:rPr>
          <w:rFonts w:ascii="Times New Roman" w:hAnsi="Times New Roman" w:eastAsia="仿宋_GB2312"/>
          <w:color w:val="000000" w:themeColor="text1"/>
          <w:sz w:val="32"/>
          <w:szCs w:val="32"/>
          <w:u w:val="none"/>
        </w:rPr>
        <w:t>使用安全绳、遮阳（雨）棚、备用电源等</w:t>
      </w:r>
      <w:r>
        <w:rPr>
          <w:rFonts w:hint="eastAsia" w:ascii="Times New Roman" w:hAnsi="Times New Roman" w:eastAsia="仿宋_GB2312"/>
          <w:color w:val="000000" w:themeColor="text1"/>
          <w:sz w:val="32"/>
          <w:szCs w:val="32"/>
          <w:u w:val="none"/>
        </w:rPr>
        <w:t>设施设备</w:t>
      </w:r>
      <w:r>
        <w:rPr>
          <w:rFonts w:ascii="Times New Roman" w:hAnsi="Times New Roman" w:eastAsia="仿宋_GB2312"/>
          <w:color w:val="000000" w:themeColor="text1"/>
          <w:sz w:val="32"/>
          <w:szCs w:val="32"/>
          <w:u w:val="none"/>
        </w:rPr>
        <w:t>，</w:t>
      </w:r>
      <w:r>
        <w:rPr>
          <w:rFonts w:hint="eastAsia" w:ascii="仿宋_GB2312" w:hAnsi="仿宋_GB2312" w:eastAsia="仿宋_GB2312" w:cs="仿宋_GB2312"/>
          <w:sz w:val="32"/>
          <w:szCs w:val="32"/>
          <w:u w:val="none"/>
        </w:rPr>
        <w:t>对智能安检门使用过程中可能出现的高温、雷雨、断电以及其他特殊情况进行预判，并做好相关应急措施，</w:t>
      </w:r>
      <w:r>
        <w:rPr>
          <w:rFonts w:ascii="Times New Roman" w:hAnsi="Times New Roman" w:eastAsia="仿宋_GB2312"/>
          <w:color w:val="000000" w:themeColor="text1"/>
          <w:sz w:val="32"/>
          <w:szCs w:val="32"/>
          <w:u w:val="none"/>
        </w:rPr>
        <w:t>确保使用时设备牢固稳定、功能正常、安全可靠</w:t>
      </w:r>
      <w:r>
        <w:rPr>
          <w:rFonts w:hint="eastAsia" w:ascii="Times New Roman" w:hAnsi="Times New Roman" w:eastAsia="仿宋_GB2312"/>
          <w:color w:val="000000" w:themeColor="text1"/>
          <w:sz w:val="32"/>
          <w:szCs w:val="32"/>
          <w:u w:val="none"/>
        </w:rPr>
        <w:t>，</w:t>
      </w:r>
      <w:r>
        <w:rPr>
          <w:rFonts w:hint="eastAsia" w:ascii="仿宋_GB2312" w:hAnsi="仿宋_GB2312" w:eastAsia="仿宋_GB2312" w:cs="仿宋_GB2312"/>
          <w:sz w:val="32"/>
          <w:szCs w:val="32"/>
          <w:u w:val="none"/>
        </w:rPr>
        <w:t>确保出现突发情况快速妥善处置。如遇雷雨天气，</w:t>
      </w:r>
      <w:r>
        <w:rPr>
          <w:rFonts w:hint="eastAsia" w:ascii="仿宋_GB2312" w:hAnsi="仿宋_GB2312" w:eastAsia="仿宋_GB2312" w:cs="仿宋_GB2312"/>
          <w:sz w:val="32"/>
          <w:szCs w:val="32"/>
          <w:u w:val="none"/>
          <w:lang w:val="en-US" w:eastAsia="zh-CN"/>
        </w:rPr>
        <w:t>协助考点</w:t>
      </w:r>
      <w:r>
        <w:rPr>
          <w:rFonts w:hint="eastAsia" w:ascii="仿宋_GB2312" w:hAnsi="仿宋_GB2312" w:eastAsia="仿宋_GB2312" w:cs="仿宋_GB2312"/>
          <w:sz w:val="32"/>
          <w:szCs w:val="32"/>
          <w:u w:val="none"/>
        </w:rPr>
        <w:t>将智能安检门转移至室内。</w:t>
      </w:r>
    </w:p>
    <w:p w14:paraId="6E6F683D">
      <w:pPr>
        <w:keepNext w:val="0"/>
        <w:keepLines w:val="0"/>
        <w:pageBreakBefore w:val="0"/>
        <w:widowControl w:val="0"/>
        <w:kinsoku/>
        <w:wordWrap/>
        <w:overflowPunct w:val="0"/>
        <w:topLinePunct w:val="0"/>
        <w:autoSpaceDE/>
        <w:autoSpaceDN/>
        <w:bidi w:val="0"/>
        <w:adjustRightInd w:val="0"/>
        <w:snapToGrid w:val="0"/>
        <w:spacing w:line="570" w:lineRule="exact"/>
        <w:ind w:firstLine="640" w:firstLineChars="200"/>
        <w:textAlignment w:val="auto"/>
        <w:rPr>
          <w:rFonts w:eastAsia="仿宋_GB2312"/>
          <w:u w:val="none"/>
        </w:rPr>
      </w:pPr>
      <w:r>
        <w:rPr>
          <w:rFonts w:hint="eastAsia" w:ascii="仿宋_GB2312" w:hAnsi="仿宋_GB2312" w:eastAsia="仿宋_GB2312" w:cs="仿宋_GB2312"/>
          <w:sz w:val="32"/>
          <w:szCs w:val="32"/>
          <w:u w:val="none"/>
        </w:rPr>
        <w:t>2.提前</w:t>
      </w:r>
      <w:r>
        <w:rPr>
          <w:rFonts w:hint="eastAsia" w:ascii="仿宋_GB2312" w:hAnsi="仿宋_GB2312" w:eastAsia="仿宋_GB2312" w:cs="仿宋_GB2312"/>
          <w:sz w:val="32"/>
          <w:szCs w:val="32"/>
          <w:u w:val="none"/>
          <w:lang w:val="en-US" w:eastAsia="zh-CN"/>
        </w:rPr>
        <w:t>指导考点</w:t>
      </w:r>
      <w:r>
        <w:rPr>
          <w:rFonts w:hint="eastAsia" w:ascii="仿宋_GB2312" w:hAnsi="仿宋_GB2312" w:eastAsia="仿宋_GB2312" w:cs="仿宋_GB2312"/>
          <w:sz w:val="32"/>
          <w:szCs w:val="32"/>
          <w:u w:val="none"/>
        </w:rPr>
        <w:t>设计好通过智能安检门后报警和不报警考生的分流路线，并</w:t>
      </w:r>
      <w:r>
        <w:rPr>
          <w:rFonts w:hint="eastAsia" w:ascii="仿宋_GB2312" w:hAnsi="仿宋_GB2312" w:eastAsia="仿宋_GB2312" w:cs="仿宋_GB2312"/>
          <w:sz w:val="32"/>
          <w:szCs w:val="32"/>
          <w:u w:val="none"/>
          <w:lang w:val="en-US" w:eastAsia="zh-CN"/>
        </w:rPr>
        <w:t>参与考点组织的考前</w:t>
      </w:r>
      <w:r>
        <w:rPr>
          <w:rFonts w:hint="eastAsia" w:ascii="仿宋_GB2312" w:hAnsi="仿宋_GB2312" w:eastAsia="仿宋_GB2312" w:cs="仿宋_GB2312"/>
          <w:sz w:val="32"/>
          <w:szCs w:val="32"/>
          <w:u w:val="none"/>
        </w:rPr>
        <w:t>演练。</w:t>
      </w:r>
    </w:p>
    <w:p w14:paraId="5DCFF8E2">
      <w:pPr>
        <w:keepNext w:val="0"/>
        <w:keepLines w:val="0"/>
        <w:pageBreakBefore w:val="0"/>
        <w:widowControl w:val="0"/>
        <w:kinsoku/>
        <w:wordWrap/>
        <w:overflowPunct/>
        <w:topLinePunct w:val="0"/>
        <w:autoSpaceDE/>
        <w:autoSpaceDN/>
        <w:bidi w:val="0"/>
        <w:adjustRightInd/>
        <w:snapToGrid/>
        <w:spacing w:line="660" w:lineRule="exact"/>
        <w:ind w:firstLine="640" w:firstLineChars="200"/>
        <w:jc w:val="left"/>
        <w:textAlignment w:val="auto"/>
        <w:rPr>
          <w:rFonts w:hint="eastAsia" w:ascii="FangSong_GB2312" w:hAnsi="FangSong_GB2312" w:eastAsia="FangSong_GB2312" w:cs="FangSong_GB2312"/>
          <w:sz w:val="32"/>
          <w:szCs w:val="32"/>
        </w:rPr>
      </w:pPr>
    </w:p>
    <w:p w14:paraId="5FB2DCD9">
      <w:pPr>
        <w:rPr>
          <w:rFonts w:ascii="微软雅黑" w:hAnsi="微软雅黑" w:eastAsia="微软雅黑" w:cs="微软雅黑"/>
          <w:sz w:val="32"/>
          <w:szCs w:val="32"/>
        </w:rPr>
      </w:pPr>
      <w:r>
        <w:rPr>
          <w:rFonts w:hint="eastAsia" w:ascii="微软雅黑" w:hAnsi="微软雅黑" w:eastAsia="微软雅黑" w:cs="微软雅黑"/>
          <w:sz w:val="32"/>
          <w:szCs w:val="32"/>
        </w:rPr>
        <w:t>四、报价要求</w:t>
      </w:r>
    </w:p>
    <w:p w14:paraId="33DE57FB">
      <w:pPr>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1、报价为一次性最终报价，包含但不限于人员技术服务费、车辆使用费、住宿费、餐饮、利润、税金及所有相关隐性成本等等。</w:t>
      </w:r>
    </w:p>
    <w:p w14:paraId="766A3B12">
      <w:pPr>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2、竞价人具有独立法人资格，具有有效的营业执照副本、税务登记证副本、组织机构代码证副本或三证合一的新营业执照副本（统一社会信用代码），具有良好的社会信誉和执行合同能力。</w:t>
      </w:r>
    </w:p>
    <w:p w14:paraId="04978353">
      <w:pPr>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3、在维保期内，对我单位所承担的所有考试，包括但不限：高考、中招、对口、专升本考试、艺术类省统考、成人高招、教师资格笔试、教师资格面试、自学考试、研究生考试、高中学业水平考试、特岗教师考试等等，每县最少配备2名技术应急保障人员，市区根据考场地点合理配备技术保障人员，保证不能因为设备问题影响考生使用。</w:t>
      </w:r>
    </w:p>
    <w:p w14:paraId="2896379E">
      <w:pPr>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4、因本项目设备使用环境复杂特殊所以竞价人在报价前需到我单位指定地点进行实地勘察调试，调试通过后方可参与报价，否则报价无效。</w:t>
      </w:r>
    </w:p>
    <w:p w14:paraId="45431AEF">
      <w:pPr>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5、</w:t>
      </w:r>
      <w:r>
        <w:rPr>
          <w:rFonts w:ascii="FangSong_GB2312" w:hAnsi="FangSong_GB2312" w:eastAsia="FangSong_GB2312" w:cs="FangSong_GB2312"/>
          <w:sz w:val="32"/>
          <w:szCs w:val="32"/>
        </w:rPr>
        <w:t>对列入失信被执行人、重大税收违法案件当事人名单、政府采购严重违法失信行为记录名单的供应商，拒绝参与本项目政府采购活动。</w:t>
      </w:r>
    </w:p>
    <w:p w14:paraId="587BA4C0">
      <w:pPr>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6、因本项目设备多数为海康威视品牌智能安检门，为保证维保期间厂家给予售后技术支撑，竞价人需开具针对本项目的原厂授权书。</w:t>
      </w:r>
    </w:p>
    <w:p w14:paraId="7C268726">
      <w:pPr>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7、成交</w:t>
      </w:r>
      <w:r>
        <w:rPr>
          <w:rFonts w:ascii="FangSong_GB2312" w:hAnsi="FangSong_GB2312" w:eastAsia="FangSong_GB2312" w:cs="FangSong_GB2312"/>
          <w:sz w:val="32"/>
          <w:szCs w:val="32"/>
        </w:rPr>
        <w:t>供应商应在三日内携带</w:t>
      </w:r>
      <w:r>
        <w:rPr>
          <w:rFonts w:hint="eastAsia" w:ascii="FangSong_GB2312" w:hAnsi="FangSong_GB2312" w:eastAsia="FangSong_GB2312" w:cs="FangSong_GB2312"/>
          <w:sz w:val="32"/>
          <w:szCs w:val="32"/>
        </w:rPr>
        <w:t>上述所需资料</w:t>
      </w:r>
      <w:r>
        <w:rPr>
          <w:rFonts w:ascii="FangSong_GB2312" w:hAnsi="FangSong_GB2312" w:eastAsia="FangSong_GB2312" w:cs="FangSong_GB2312"/>
          <w:sz w:val="32"/>
          <w:szCs w:val="32"/>
        </w:rPr>
        <w:t>，到我单位进行审查，并签订正式合同，缺一项则取消成交供应商资格。</w:t>
      </w:r>
    </w:p>
    <w:p w14:paraId="13DD6A25">
      <w:pPr>
        <w:ind w:firstLine="640" w:firstLineChars="2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8、</w:t>
      </w:r>
      <w:r>
        <w:rPr>
          <w:rFonts w:ascii="FangSong_GB2312" w:hAnsi="FangSong_GB2312" w:eastAsia="FangSong_GB2312" w:cs="FangSong_GB2312"/>
          <w:sz w:val="32"/>
          <w:szCs w:val="32"/>
        </w:rPr>
        <w:t>满足上述条件者，方可参与竞标，不满足条件参与竞标者视为恶意竞价，并追究其相关责任。</w:t>
      </w:r>
    </w:p>
    <w:p w14:paraId="43B240A6">
      <w:pPr>
        <w:ind w:firstLine="4800" w:firstLineChars="1500"/>
        <w:rPr>
          <w:rFonts w:ascii="FangSong_GB2312" w:hAnsi="FangSong_GB2312" w:eastAsia="FangSong_GB2312" w:cs="FangSong_GB2312"/>
          <w:sz w:val="32"/>
          <w:szCs w:val="32"/>
        </w:rPr>
      </w:pPr>
    </w:p>
    <w:p w14:paraId="423333AB">
      <w:pPr>
        <w:ind w:firstLine="4800" w:firstLineChars="1500"/>
        <w:rPr>
          <w:rFonts w:ascii="FangSong_GB2312" w:hAnsi="FangSong_GB2312" w:eastAsia="FangSong_GB2312" w:cs="FangSong_GB2312"/>
          <w:sz w:val="32"/>
          <w:szCs w:val="32"/>
        </w:rPr>
      </w:pPr>
      <w:r>
        <w:rPr>
          <w:rFonts w:hint="eastAsia" w:ascii="FangSong_GB2312" w:hAnsi="FangSong_GB2312" w:eastAsia="FangSong_GB2312" w:cs="FangSong_GB2312"/>
          <w:sz w:val="32"/>
          <w:szCs w:val="32"/>
        </w:rPr>
        <w:t>驻马店市教育考试中心</w:t>
      </w:r>
    </w:p>
    <w:p w14:paraId="604964FA">
      <w:pPr>
        <w:wordWrap w:val="0"/>
        <w:jc w:val="center"/>
      </w:pPr>
      <w:r>
        <w:rPr>
          <w:rFonts w:hint="eastAsia" w:ascii="FangSong_GB2312" w:hAnsi="FangSong_GB2312" w:eastAsia="FangSong_GB2312" w:cs="FangSong_GB2312"/>
          <w:sz w:val="32"/>
          <w:szCs w:val="32"/>
        </w:rPr>
        <w:t xml:space="preserve">                                2026年4月27日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49440C-5C48-483C-AB8B-5FEB7292A6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F931012-029A-492D-9A65-1C27763CF858}"/>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E0000" w:usb2="00000000" w:usb3="00000000" w:csb0="00040000" w:csb1="00000000"/>
    <w:embedRegular r:id="rId3" w:fontKey="{D53C7024-98C3-4295-9521-3E343833E12A}"/>
  </w:font>
  <w:font w:name="FangSong_GB2312">
    <w:altName w:val="仿宋_GB2312"/>
    <w:panose1 w:val="02010609060101010101"/>
    <w:charset w:val="86"/>
    <w:family w:val="modern"/>
    <w:pitch w:val="default"/>
    <w:sig w:usb0="00000000" w:usb1="00000000" w:usb2="00000016" w:usb3="00000000" w:csb0="00040001" w:csb1="00000000"/>
    <w:embedRegular r:id="rId4" w:fontKey="{125D4ABE-36B6-44F5-B25D-8E98F8C4363F}"/>
  </w:font>
  <w:font w:name="MS Gothic">
    <w:panose1 w:val="020B0609070205080204"/>
    <w:charset w:val="80"/>
    <w:family w:val="auto"/>
    <w:pitch w:val="default"/>
    <w:sig w:usb0="E00002FF" w:usb1="6AC7FDFB" w:usb2="08000012" w:usb3="00000000" w:csb0="4002009F" w:csb1="DFD70000"/>
  </w:font>
  <w:font w:name="方正楷体_GBK">
    <w:panose1 w:val="03000509000000000000"/>
    <w:charset w:val="86"/>
    <w:family w:val="auto"/>
    <w:pitch w:val="default"/>
    <w:sig w:usb0="00000001" w:usb1="080E0000" w:usb2="00000000" w:usb3="00000000" w:csb0="00040000" w:csb1="00000000"/>
    <w:embedRegular r:id="rId5" w:fontKey="{5171DE94-2B53-4AA3-A9B5-9EC6189551DC}"/>
  </w:font>
  <w:font w:name="方正楷体_GB2312">
    <w:panose1 w:val="02000000000000000000"/>
    <w:charset w:val="86"/>
    <w:family w:val="auto"/>
    <w:pitch w:val="default"/>
    <w:sig w:usb0="A00002BF" w:usb1="184F6CFA" w:usb2="00000012" w:usb3="00000000" w:csb0="00040001" w:csb1="00000000"/>
    <w:embedRegular r:id="rId6" w:fontKey="{2A02DF60-37F0-4346-B638-011F46C6C4EB}"/>
  </w:font>
  <w:font w:name="微软雅黑">
    <w:panose1 w:val="020B0503020204020204"/>
    <w:charset w:val="86"/>
    <w:family w:val="swiss"/>
    <w:pitch w:val="default"/>
    <w:sig w:usb0="80000287" w:usb1="2ACF3C50" w:usb2="00000016" w:usb3="00000000" w:csb0="0004001F" w:csb1="00000000"/>
    <w:embedRegular r:id="rId7" w:fontKey="{2B90E583-8FB1-4BA1-8C44-41A945180164}"/>
  </w:font>
  <w:font w:name="仿宋_GB2312">
    <w:panose1 w:val="02010609030101010101"/>
    <w:charset w:val="86"/>
    <w:family w:val="auto"/>
    <w:pitch w:val="default"/>
    <w:sig w:usb0="00000001" w:usb1="080E0000" w:usb2="00000000" w:usb3="00000000" w:csb0="00040000" w:csb1="00000000"/>
    <w:embedRegular r:id="rId8" w:fontKey="{C1D532EC-07C7-46E7-B37C-B916D8A4FC38}"/>
  </w:font>
  <w:font w:name="华文中宋">
    <w:altName w:val="宋体"/>
    <w:panose1 w:val="02010600040101010101"/>
    <w:charset w:val="86"/>
    <w:family w:val="auto"/>
    <w:pitch w:val="default"/>
    <w:sig w:usb0="00000000" w:usb1="00000000" w:usb2="00000000" w:usb3="00000000" w:csb0="0004009F" w:csb1="DFD70000"/>
  </w:font>
  <w:font w:name="FangSong_GB2312">
    <w:altName w:val="仿宋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embedRegular r:id="rId9" w:fontKey="{3F843BAC-0ABB-43B9-BC05-81E0DD218C42}"/>
  </w:font>
  <w:font w:name="楷体">
    <w:panose1 w:val="02010609060101010101"/>
    <w:charset w:val="86"/>
    <w:family w:val="modern"/>
    <w:pitch w:val="default"/>
    <w:sig w:usb0="800002BF" w:usb1="38CF7CFA" w:usb2="00000016" w:usb3="00000000" w:csb0="00040001" w:csb1="00000000"/>
    <w:embedRegular r:id="rId10" w:fontKey="{198D95D3-7241-463C-A79D-5BCA7BE6EEE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2C90975"/>
    <w:rsid w:val="00053A16"/>
    <w:rsid w:val="000A0D9F"/>
    <w:rsid w:val="001650F2"/>
    <w:rsid w:val="002E6126"/>
    <w:rsid w:val="0036663E"/>
    <w:rsid w:val="00377855"/>
    <w:rsid w:val="005021E9"/>
    <w:rsid w:val="00502DAE"/>
    <w:rsid w:val="00583EEC"/>
    <w:rsid w:val="005E6BA3"/>
    <w:rsid w:val="006935D6"/>
    <w:rsid w:val="006E7321"/>
    <w:rsid w:val="006F696A"/>
    <w:rsid w:val="0087149A"/>
    <w:rsid w:val="0095066C"/>
    <w:rsid w:val="00960143"/>
    <w:rsid w:val="009E4733"/>
    <w:rsid w:val="00AA3C9A"/>
    <w:rsid w:val="00B25759"/>
    <w:rsid w:val="00B8768D"/>
    <w:rsid w:val="00BB1F52"/>
    <w:rsid w:val="00C226A3"/>
    <w:rsid w:val="00C70263"/>
    <w:rsid w:val="00CA58BB"/>
    <w:rsid w:val="00F7601D"/>
    <w:rsid w:val="00F81C85"/>
    <w:rsid w:val="00FA706D"/>
    <w:rsid w:val="02C90975"/>
    <w:rsid w:val="33EF3043"/>
    <w:rsid w:val="3FCF6136"/>
    <w:rsid w:val="4EFA2D21"/>
    <w:rsid w:val="50803350"/>
    <w:rsid w:val="531B3FAB"/>
    <w:rsid w:val="5696244B"/>
    <w:rsid w:val="7A853E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3">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5">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2"/>
    <w:uiPriority w:val="0"/>
    <w:pPr>
      <w:tabs>
        <w:tab w:val="center" w:pos="4153"/>
        <w:tab w:val="right" w:pos="8306"/>
      </w:tabs>
      <w:snapToGrid w:val="0"/>
      <w:jc w:val="left"/>
    </w:pPr>
    <w:rPr>
      <w:sz w:val="18"/>
      <w:szCs w:val="18"/>
    </w:rPr>
  </w:style>
  <w:style w:type="paragraph" w:styleId="7">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customStyle="1" w:styleId="10">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11">
    <w:name w:val="页眉 Char"/>
    <w:basedOn w:val="9"/>
    <w:link w:val="7"/>
    <w:uiPriority w:val="0"/>
    <w:rPr>
      <w:kern w:val="2"/>
      <w:sz w:val="18"/>
      <w:szCs w:val="18"/>
    </w:rPr>
  </w:style>
  <w:style w:type="character" w:customStyle="1" w:styleId="12">
    <w:name w:val="页脚 Char"/>
    <w:basedOn w:val="9"/>
    <w:link w:val="6"/>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1273</Words>
  <Characters>1321</Characters>
  <Lines>1</Lines>
  <Paragraphs>2</Paragraphs>
  <TotalTime>1</TotalTime>
  <ScaleCrop>false</ScaleCrop>
  <LinksUpToDate>false</LinksUpToDate>
  <CharactersWithSpaces>1355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2026-03-12T03:04:00Z</dcterms:created>
  <dc:creator>若水知寒</dc:creator>
  <cp:lastModifiedBy>若水知寒</cp:lastModifiedBy>
  <cp:lastPrinted>2026-03-12T03:48:00Z</cp:lastPrinted>
  <dcterms:modified xsi:type="dcterms:W3CDTF">2026-04-27T07:14:37Z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5B76BB1CDAD146B283028FE4BCE5A645_11</vt:lpwstr>
  </property>
  <property fmtid="{D5CDD505-2E9C-101B-9397-08002B2CF9AE}" pid="4" name="KSOTemplateDocerSaveRecord">
    <vt:lpwstr>eyJoZGlkIjoiMWU3OWYwZThkZDM0MDUxMjkxYTFiNWZlOTEwOGJmNzEiLCJ1c2VySWQiOiIzMTE5Nzc0ODEifQ==</vt:lpwstr>
  </property>
</Properties>
</file>