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B256F2">
      <w:pPr>
        <w:rPr>
          <w:rFonts w:hint="eastAsia"/>
        </w:rPr>
      </w:pPr>
    </w:p>
    <w:p w14:paraId="6C1B832C"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采购消防火灾控制主机采购及电缆铺设项目竞价需求书</w:t>
      </w:r>
    </w:p>
    <w:p w14:paraId="139207CF">
      <w:pPr>
        <w:rPr>
          <w:rFonts w:hint="eastAsia"/>
        </w:rPr>
      </w:pPr>
      <w:r>
        <w:rPr>
          <w:rFonts w:hint="eastAsia"/>
        </w:rPr>
        <w:t xml:space="preserve"> </w:t>
      </w:r>
    </w:p>
    <w:p w14:paraId="04BFCFB6">
      <w:pPr>
        <w:ind w:firstLine="301" w:firstLineChars="1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一、项目概述</w:t>
      </w:r>
    </w:p>
    <w:p w14:paraId="197AF763">
      <w:pPr>
        <w:rPr>
          <w:rFonts w:hint="eastAsia" w:ascii="楷体" w:hAnsi="楷体" w:eastAsia="楷体" w:cs="楷体"/>
          <w:b/>
          <w:bCs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sz w:val="30"/>
          <w:szCs w:val="30"/>
        </w:rPr>
        <w:t>（一）项目名称</w:t>
      </w:r>
    </w:p>
    <w:p w14:paraId="199BCC93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消防火灾控制主机采购及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室外</w:t>
      </w:r>
      <w:r>
        <w:rPr>
          <w:rFonts w:hint="eastAsia" w:ascii="仿宋" w:hAnsi="仿宋" w:eastAsia="仿宋" w:cs="仿宋"/>
          <w:sz w:val="30"/>
          <w:szCs w:val="30"/>
        </w:rPr>
        <w:t>电缆铺设项目</w:t>
      </w:r>
    </w:p>
    <w:p w14:paraId="73BAAC67">
      <w:pPr>
        <w:rPr>
          <w:rFonts w:hint="eastAsia" w:ascii="楷体" w:hAnsi="楷体" w:eastAsia="楷体" w:cs="楷体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楷体" w:hAnsi="楷体" w:eastAsia="楷体" w:cs="楷体"/>
          <w:b/>
          <w:bCs/>
          <w:sz w:val="30"/>
          <w:szCs w:val="30"/>
        </w:rPr>
        <w:t>（二）项目背景</w:t>
      </w:r>
    </w:p>
    <w:p w14:paraId="25238A6B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为完善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医院</w:t>
      </w:r>
      <w:r>
        <w:rPr>
          <w:rFonts w:hint="eastAsia" w:ascii="仿宋" w:hAnsi="仿宋" w:eastAsia="仿宋" w:cs="仿宋"/>
          <w:sz w:val="30"/>
          <w:szCs w:val="30"/>
        </w:rPr>
        <w:t>消防防控体系，提升火灾预警、联动控制及应急处置能力，消除消防设施安全隐患，保障人员及财产安全，现通过采购商城以公开竞价方式，采购符合国家标准的消防火灾控制主机设备，并完成配套电缆铺设、系统安装调试及验收交付工作，确保消防系统稳定运行、合规达标。</w:t>
      </w:r>
    </w:p>
    <w:p w14:paraId="3487F2A7">
      <w:pPr>
        <w:ind w:firstLine="301" w:firstLineChars="100"/>
        <w:rPr>
          <w:rFonts w:hint="eastAsia" w:ascii="楷体" w:hAnsi="楷体" w:eastAsia="楷体" w:cs="楷体"/>
          <w:b/>
          <w:bCs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sz w:val="30"/>
          <w:szCs w:val="30"/>
        </w:rPr>
        <w:t>（三）项目范围</w:t>
      </w:r>
    </w:p>
    <w:p w14:paraId="74047B0F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本项目涵盖消防火灾控制主机（含配套组件）的供货、运输、装卸、安装，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1、2、3号病房楼</w:t>
      </w:r>
      <w:r>
        <w:rPr>
          <w:rFonts w:hint="eastAsia" w:ascii="仿宋" w:hAnsi="仿宋" w:eastAsia="仿宋" w:cs="仿宋"/>
          <w:sz w:val="30"/>
          <w:szCs w:val="30"/>
        </w:rPr>
        <w:t>消防专用电缆的采购、铺设、接线、检测，以及整个系统的调试、试运行、验收、售后质保等全流程服务，不含采购人原有建筑预埋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</w:rPr>
        <w:t>管线，但需配合原有管线对接调试。</w:t>
      </w:r>
    </w:p>
    <w:p w14:paraId="3C063E51">
      <w:pPr>
        <w:ind w:firstLine="301" w:firstLineChars="100"/>
        <w:rPr>
          <w:rFonts w:hint="eastAsia" w:ascii="楷体" w:hAnsi="楷体" w:eastAsia="楷体" w:cs="楷体"/>
          <w:b/>
          <w:bCs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sz w:val="30"/>
          <w:szCs w:val="30"/>
        </w:rPr>
        <w:t>（四）项目工期</w:t>
      </w:r>
    </w:p>
    <w:p w14:paraId="3D8166A9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自合同签订生效且采购人下达进场通知之日起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sz w:val="30"/>
          <w:szCs w:val="30"/>
        </w:rPr>
        <w:t>日历天内，完成全部设备供货、电缆铺设、安装调试及竣工验收，交付正常使用。</w:t>
      </w:r>
    </w:p>
    <w:p w14:paraId="495BEADD">
      <w:pPr>
        <w:rPr>
          <w:rFonts w:hint="eastAsia" w:ascii="楷体" w:hAnsi="楷体" w:eastAsia="楷体" w:cs="楷体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bCs/>
          <w:sz w:val="30"/>
          <w:szCs w:val="30"/>
        </w:rPr>
        <w:t>（五）项目预算</w:t>
      </w:r>
    </w:p>
    <w:p w14:paraId="6373D4A3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本项目竞价最高限价为人民币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161000</w:t>
      </w:r>
      <w:r>
        <w:rPr>
          <w:rFonts w:hint="eastAsia" w:ascii="仿宋" w:hAnsi="仿宋" w:eastAsia="仿宋" w:cs="仿宋"/>
          <w:sz w:val="30"/>
          <w:szCs w:val="30"/>
        </w:rPr>
        <w:t>元（含税、运输、安装、调试、质保等全部费用），供应商报价不得超过最高限价，否则视为无效报价。</w:t>
      </w:r>
    </w:p>
    <w:p w14:paraId="7FD28380">
      <w:pPr>
        <w:ind w:firstLine="301" w:firstLineChars="1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二、供应商资格要求</w:t>
      </w:r>
    </w:p>
    <w:p w14:paraId="3AAAB56B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参与本项目竞价的供应商，需同时满足以下资格条件，采购方有权对资格文件进行核查，弄虚作假者取消竞价及中标资格：</w:t>
      </w:r>
    </w:p>
    <w:p w14:paraId="29CE9952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1. 具有独立承担民事责任的能力，持有合法有效的营业执照，经营范围包含消防设备销售、消防工程施工或相关服务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707049DA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2. 具备消防设施工程专业承包二级及以上资质，且持有有效的安全生产许可证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5BEA5DDB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 具有良好的商业信誉和健全的财务会计制度，近三年内无重大违法违规经营记录，未被列入失信被执行人、重大税收违法失信主体、政府采购严重违法失信行为记录名单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7681F4A4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 具备履行合同所必需的设备、专业技术团队和施工能力，拥有消防工程相关专业技术人员，且人员具备相应从业资格证书；</w:t>
      </w:r>
    </w:p>
    <w:p w14:paraId="1B7AE0F3"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5. 有依法缴纳税收和社会保障资金的良好记录，近三个月依法缴纳税收和社保的证明材料齐全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10E7050A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6. 本项目不接受联合体竞价，不允许分包、转包，中标供应商需自行完成全部项目内容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6E2E5127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7. 法律、行政法规规定的其他条件。</w:t>
      </w:r>
    </w:p>
    <w:p w14:paraId="3EA5EF71">
      <w:pPr>
        <w:numPr>
          <w:ilvl w:val="0"/>
          <w:numId w:val="1"/>
        </w:numPr>
        <w:ind w:firstLine="301" w:firstLineChars="1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采购内容及技术要求</w:t>
      </w:r>
    </w:p>
    <w:p w14:paraId="524A8235">
      <w:pPr>
        <w:numPr>
          <w:ilvl w:val="0"/>
          <w:numId w:val="0"/>
        </w:numPr>
        <w:ind w:firstLine="301" w:firstLineChars="100"/>
        <w:rPr>
          <w:rFonts w:hint="eastAsia" w:ascii="楷体" w:hAnsi="楷体" w:eastAsia="楷体" w:cs="楷体"/>
          <w:b/>
          <w:bCs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sz w:val="30"/>
          <w:szCs w:val="30"/>
          <w:lang w:val="en-US" w:eastAsia="zh-CN"/>
        </w:rPr>
        <w:t>（一）</w:t>
      </w:r>
      <w:r>
        <w:rPr>
          <w:rFonts w:hint="eastAsia" w:ascii="楷体" w:hAnsi="楷体" w:eastAsia="楷体" w:cs="楷体"/>
          <w:b/>
          <w:bCs/>
          <w:sz w:val="30"/>
          <w:szCs w:val="30"/>
        </w:rPr>
        <w:t>核心采购内容</w:t>
      </w:r>
    </w:p>
    <w:p w14:paraId="3CEE45D5">
      <w:pPr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见附件一</w:t>
      </w:r>
    </w:p>
    <w:p w14:paraId="51571A06">
      <w:pPr>
        <w:numPr>
          <w:ilvl w:val="0"/>
          <w:numId w:val="0"/>
        </w:numPr>
        <w:ind w:firstLine="301" w:firstLineChars="100"/>
        <w:rPr>
          <w:rFonts w:hint="eastAsia" w:ascii="楷体" w:hAnsi="楷体" w:eastAsia="楷体" w:cs="楷体"/>
          <w:b/>
          <w:bCs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0"/>
          <w:szCs w:val="30"/>
          <w:lang w:val="en-US" w:eastAsia="zh-CN"/>
        </w:rPr>
        <w:t xml:space="preserve"> （二）整体技术标准</w:t>
      </w:r>
    </w:p>
    <w:p w14:paraId="5DE19F97"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1.所有设备、材料必须为全新原厂正品，无拆封、无返修，具备完整的产品合格证、3C认证、检测报告、说明书等资料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076DF5AB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2. 电缆铺设施工符合GB 50166-2019《火灾自动报警系统施工及验收标准》，施工过程规范，无安全隐患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561449A6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3.系统调试完成后，各项功能指标达到国家标准，可顺利通过消防部门及采购人验收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793EA4EF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4.设备兼容原有消防系统，实现数据互通、联动正常，不影响原有消防设施运行。</w:t>
      </w:r>
    </w:p>
    <w:p w14:paraId="04B066B3">
      <w:pPr>
        <w:numPr>
          <w:ilvl w:val="0"/>
          <w:numId w:val="0"/>
        </w:numPr>
        <w:ind w:firstLine="602" w:firstLineChars="2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四、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要求</w:t>
      </w:r>
    </w:p>
    <w:p w14:paraId="2B2F12F4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楷体" w:hAnsi="楷体" w:eastAsia="楷体" w:cs="楷体"/>
          <w:b/>
          <w:bCs/>
          <w:sz w:val="30"/>
          <w:szCs w:val="30"/>
          <w:lang w:val="en-US" w:eastAsia="zh-CN"/>
        </w:rPr>
        <w:t>（一）报价要求</w:t>
      </w:r>
    </w:p>
    <w:p w14:paraId="0E969430"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1. 供应商报价为固定总价报价，包含设备费、材料费、运输费、装卸费、安装费、调试费、培训费、税费、质保期服务费等项目实施全过程所有费用，采购人不再支付任何额外费用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75DE0646">
      <w:pPr>
        <w:ind w:firstLine="602" w:firstLineChars="200"/>
        <w:rPr>
          <w:rFonts w:hint="eastAsia" w:ascii="楷体" w:hAnsi="楷体" w:eastAsia="楷体" w:cs="楷体"/>
          <w:b/>
          <w:bCs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sz w:val="30"/>
          <w:szCs w:val="30"/>
        </w:rPr>
        <w:t>（二）施工要求</w:t>
      </w:r>
    </w:p>
    <w:p w14:paraId="3ED9D9E8"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1.供应商进场施工前，需提交详细施工方案、安全施工方案，经采购人审核通过后方可进场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496859F7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2. 施工人员需持证上岗，严格遵守安全生产规范及采购人现场管理规定，做好安全防护措施，施工期间发生任何安全事故、财产损失，由供应商承担全部责任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627226F8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3. 施工过程中做好成品保护，不得损坏采购人现有设施，完工后清理施工现场，做到工完场清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7CF0ECC4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 施工期间尽量减少对采购人正常办公的影响，文明施工。</w:t>
      </w:r>
    </w:p>
    <w:p w14:paraId="1ADCF89D">
      <w:pPr>
        <w:ind w:firstLine="602" w:firstLineChars="200"/>
        <w:rPr>
          <w:rFonts w:hint="eastAsia" w:ascii="楷体" w:hAnsi="楷体" w:eastAsia="楷体" w:cs="楷体"/>
          <w:b/>
          <w:bCs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sz w:val="30"/>
          <w:szCs w:val="30"/>
        </w:rPr>
        <w:t>（三）验收标准</w:t>
      </w:r>
    </w:p>
    <w:p w14:paraId="0D71C5D7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1. 项目完工后，供应商提交验收申请及完整验收资料（设备资料、检测报告、调试报告、竣工图纸等）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4CBD0A7E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2. 采购人组织验收，对照采购需求、技术标准、国家规范进行现场核查，系统功能、施工质量全部达标视为验收合格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1D4582BD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 若验收不合格，供应商需在7日历天内完成整改，整改后仍不合格的，采购人有权解除合同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，并</w:t>
      </w:r>
      <w:r>
        <w:rPr>
          <w:rFonts w:hint="eastAsia" w:ascii="仿宋" w:hAnsi="仿宋" w:eastAsia="仿宋" w:cs="仿宋"/>
          <w:sz w:val="30"/>
          <w:szCs w:val="30"/>
        </w:rPr>
        <w:t>追究供应商违约责任。</w:t>
      </w:r>
    </w:p>
    <w:p w14:paraId="4EE5EF8E">
      <w:pPr>
        <w:ind w:firstLine="602" w:firstLineChars="200"/>
        <w:rPr>
          <w:rFonts w:hint="eastAsia" w:ascii="楷体" w:hAnsi="楷体" w:eastAsia="楷体" w:cs="楷体"/>
          <w:b/>
          <w:bCs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sz w:val="30"/>
          <w:szCs w:val="30"/>
        </w:rPr>
        <w:t>（四）质保及售后服务</w:t>
      </w:r>
    </w:p>
    <w:p w14:paraId="452162D8"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1.质保期：自项目竣工验收合格之日起，整体项目质保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sz w:val="30"/>
          <w:szCs w:val="30"/>
        </w:rPr>
        <w:t>年，核心设备主机质保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sz w:val="30"/>
          <w:szCs w:val="30"/>
        </w:rPr>
        <w:t>年，国家或厂家质保期限高于本要求的，按高标准执行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3946FDF3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2.质保期内，供应商提供7×24小时免费售后服务，接到故障通知后，2小时内响应，4小时内到场维修，24小时内解决故障；无法当场修复的，需提供备用设备，确保系统正常运行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09F67E53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3.质保期内免费更换非人为损坏的设备、零部件，质保期顺延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sz w:val="30"/>
          <w:szCs w:val="30"/>
        </w:rPr>
        <w:t>免费提供系统维护、技术咨询服务，每年至少1次免费巡检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565117E6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 质保期满后，供应商提供终身成本价维修服务，配件价格不得高于市场同期均价。</w:t>
      </w:r>
    </w:p>
    <w:p w14:paraId="03F7A847">
      <w:pPr>
        <w:ind w:firstLine="602" w:firstLineChars="2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五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、其他要求</w:t>
      </w:r>
    </w:p>
    <w:p w14:paraId="3C3A8BDC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1. 供应商需自行对项目现场进行勘查，了解施工环境、原有消防系统情况，核算工程量，因未勘查导致的报价失误、施工问题，由供应商自行承担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0F9AC118">
      <w:pPr>
        <w:rPr>
          <w:rFonts w:hint="eastAsia" w:ascii="仿宋" w:hAnsi="仿宋" w:eastAsia="仿宋" w:cs="仿宋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C61C19"/>
    <w:multiLevelType w:val="singleLevel"/>
    <w:tmpl w:val="83C61C1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01B22"/>
    <w:rsid w:val="3CCA2129"/>
    <w:rsid w:val="432F61AE"/>
    <w:rsid w:val="467E3B9D"/>
    <w:rsid w:val="469D2F78"/>
    <w:rsid w:val="58DB11D3"/>
    <w:rsid w:val="5CB61F4F"/>
    <w:rsid w:val="6B9C6A2A"/>
    <w:rsid w:val="7D2A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1779</Words>
  <Characters>1821</Characters>
  <Lines>0</Lines>
  <Paragraphs>0</Paragraphs>
  <TotalTime>26</TotalTime>
  <ScaleCrop>false</ScaleCrop>
  <LinksUpToDate>false</LinksUpToDate>
  <CharactersWithSpaces>1883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2026-04-07T02:59:00Z</dcterms:created>
  <dc:creator>Administrator</dc:creator>
  <cp:lastModifiedBy>王智</cp:lastModifiedBy>
  <dcterms:modified xsi:type="dcterms:W3CDTF">2026-04-07T03:34:39Z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eyJoZGlkIjoiMjAxMjVmZGY1MWRkY2YyMTgwZWVmYTczMzE0ZGM0OTciLCJ1c2VySWQiOiIzNzgwMzE3NjYifQ==</vt:lpwstr>
  </property>
  <property fmtid="{D5CDD505-2E9C-101B-9397-08002B2CF9AE}" pid="4" name="ICV">
    <vt:lpwstr>D083953F63994F01B73D99B7860F70A7_12</vt:lpwstr>
  </property>
</Properties>
</file>