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C6E90C">
      <w:pPr>
        <w:spacing w:line="360" w:lineRule="auto"/>
        <w:jc w:val="center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空气压力波技术参数</w:t>
      </w:r>
    </w:p>
    <w:p w14:paraId="4DCF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1、治疗时间：1min--99min，可调节；</w:t>
      </w:r>
    </w:p>
    <w:p w14:paraId="1499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2、压力范围：40--200mmHg,可调节；</w:t>
      </w:r>
    </w:p>
    <w:p w14:paraId="6B39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3、压力保持时间：1s--6s，可调节；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 xml:space="preserve"> </w:t>
      </w:r>
    </w:p>
    <w:p w14:paraId="087D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4、循环间隔时间：1s--20s，可调节</w:t>
      </w:r>
    </w:p>
    <w:p w14:paraId="7DDE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※</w:t>
      </w:r>
      <w:r>
        <w:rPr>
          <w:rFonts w:hint="eastAsia" w:ascii="新宋体" w:hAnsi="新宋体" w:eastAsia="新宋体"/>
          <w:b w:val="0"/>
          <w:bCs w:val="0"/>
          <w:szCs w:val="24"/>
        </w:rPr>
        <w:t xml:space="preserve">5、显示方式：4.3寸彩色全触摸屏显示、中/英文菜单操作;              </w:t>
      </w:r>
    </w:p>
    <w:p w14:paraId="1DF0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※</w:t>
      </w:r>
      <w:r>
        <w:rPr>
          <w:rFonts w:hint="eastAsia" w:ascii="微软雅黑" w:hAnsi="微软雅黑" w:eastAsia="微软雅黑"/>
          <w:szCs w:val="21"/>
          <w:lang w:val="en-US" w:eastAsia="zh-CN"/>
        </w:rPr>
        <w:t>6</w:t>
      </w:r>
      <w:r>
        <w:rPr>
          <w:rFonts w:hint="eastAsia" w:ascii="新宋体" w:hAnsi="新宋体" w:eastAsia="新宋体"/>
          <w:b w:val="0"/>
          <w:bCs w:val="0"/>
          <w:szCs w:val="24"/>
        </w:rPr>
        <w:t>、治疗模式:预防深静脉血栓模式/水肿模式/动脉模式8种标准治疗模式，可任意组合30种以上治疗模式；</w:t>
      </w:r>
    </w:p>
    <w:p w14:paraId="595F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7</w:t>
      </w:r>
      <w:r>
        <w:rPr>
          <w:rFonts w:hint="eastAsia" w:ascii="新宋体" w:hAnsi="新宋体" w:eastAsia="新宋体"/>
          <w:b w:val="0"/>
          <w:bCs w:val="0"/>
          <w:szCs w:val="24"/>
        </w:rPr>
        <w:t>、连接套筒：可同时连接2个4腔套筒，同时治疗2个肢体；</w:t>
      </w:r>
    </w:p>
    <w:p w14:paraId="6B29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8</w:t>
      </w:r>
      <w:r>
        <w:rPr>
          <w:rFonts w:hint="eastAsia" w:ascii="新宋体" w:hAnsi="新宋体" w:eastAsia="新宋体"/>
          <w:b w:val="0"/>
          <w:bCs w:val="0"/>
          <w:szCs w:val="24"/>
        </w:rPr>
        <w:t>、梯度压力功能：防止静脉逆流，有效增加静脉血回流；</w:t>
      </w:r>
    </w:p>
    <w:p w14:paraId="7DF2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9</w:t>
      </w:r>
      <w:r>
        <w:rPr>
          <w:rFonts w:hint="eastAsia" w:ascii="新宋体" w:hAnsi="新宋体" w:eastAsia="新宋体"/>
          <w:b w:val="0"/>
          <w:bCs w:val="0"/>
          <w:szCs w:val="24"/>
        </w:rPr>
        <w:t>、充气气泵：噪音低，振动小，充气速度快；</w:t>
      </w:r>
    </w:p>
    <w:p w14:paraId="4BD9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0</w:t>
      </w:r>
      <w:r>
        <w:rPr>
          <w:rFonts w:hint="eastAsia" w:ascii="新宋体" w:hAnsi="新宋体" w:eastAsia="新宋体"/>
          <w:b w:val="0"/>
          <w:bCs w:val="0"/>
          <w:szCs w:val="24"/>
        </w:rPr>
        <w:t>、具有单腔工作模式：各腔压力可单独调节；</w:t>
      </w:r>
    </w:p>
    <w:p w14:paraId="038D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</w:rPr>
        <w:t>、报警功能：实时压力监测，漏气自动报警并停止工作自动泄压，断电自动泄压保护；</w:t>
      </w:r>
    </w:p>
    <w:p w14:paraId="5AE1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b w:val="0"/>
          <w:bCs w:val="0"/>
          <w:szCs w:val="24"/>
        </w:rPr>
        <w:t>、配置医用小推车，静音脚轮，移动方便；</w:t>
      </w:r>
    </w:p>
    <w:p w14:paraId="3480A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b w:val="0"/>
          <w:bCs w:val="0"/>
          <w:szCs w:val="24"/>
        </w:rPr>
        <w:t>、记忆功能：设备断电后自动存储上次设定参数，以供下次使用参考，一键启动；</w:t>
      </w:r>
    </w:p>
    <w:p w14:paraId="7BBE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4</w:t>
      </w:r>
      <w:r>
        <w:rPr>
          <w:rFonts w:hint="eastAsia" w:ascii="新宋体" w:hAnsi="新宋体" w:eastAsia="新宋体"/>
          <w:b w:val="0"/>
          <w:bCs w:val="0"/>
          <w:szCs w:val="24"/>
        </w:rPr>
        <w:t>、连续加压：有效促进肢体血液的静脉排空，确保血液流速稳定在较高的水平，传感器实时测定套筒真实压力，防电磁波干扰；</w:t>
      </w:r>
    </w:p>
    <w:p w14:paraId="57D3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b w:val="0"/>
          <w:bCs w:val="0"/>
          <w:szCs w:val="24"/>
        </w:rPr>
        <w:t>、套筒内胆：为医用级TPU材料，超强抗压气囊，不易破损，均为圆周压力设计，带内衬布可拆洗；</w:t>
      </w:r>
    </w:p>
    <w:p w14:paraId="248A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新宋体" w:hAnsi="新宋体" w:eastAsia="新宋体"/>
          <w:b w:val="0"/>
          <w:bCs w:val="0"/>
          <w:szCs w:val="24"/>
        </w:rPr>
      </w:pP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b w:val="0"/>
        </w:rPr>
        <w:t>、主机尺寸：≥</w:t>
      </w:r>
      <w:r>
        <w:rPr>
          <w:rFonts w:hint="eastAsia" w:ascii="新宋体" w:hAnsi="新宋体" w:eastAsia="新宋体"/>
          <w:b w:val="0"/>
          <w:bCs w:val="0"/>
          <w:szCs w:val="24"/>
        </w:rPr>
        <w:t>270mm*240mm*150mm，手提式设计；</w:t>
      </w:r>
    </w:p>
    <w:p w14:paraId="4CDD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新宋体" w:hAnsi="新宋体" w:eastAsia="新宋体"/>
          <w:b w:val="0"/>
          <w:bCs w:val="0"/>
          <w:szCs w:val="24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szCs w:val="24"/>
          <w:lang w:val="en-US" w:eastAsia="zh-CN"/>
        </w:rPr>
        <w:t>17、配小推车。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1E33A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9D8B">
    <w:pPr>
      <w:pStyle w:val="7"/>
      <w:pBdr>
        <w:bottom w:val="none" w:color="auto" w:sz="0" w:space="0"/>
      </w:pBdr>
      <w:tabs>
        <w:tab w:val="clear" w:pos="4153"/>
        <w:tab w:val="clear" w:pos="8306"/>
      </w:tabs>
      <w:rPr>
        <w:rFonts w:hint="eastAsia"/>
      </w:rPr>
    </w:pPr>
    <w:r>
      <w:rPr>
        <w:rFonts w:hint="eastAsia"/>
        <w:lang w:val="en-US" w:eastAsia="zh-CN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0724"/>
    <w:rsid w:val="3D904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510</Characters>
  <Lines>0</Lines>
  <Paragraphs>0</Paragraphs>
  <TotalTime>0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2026-01-21T06:15:00Z</dcterms:created>
  <dc:creator>仁者无量</dc:creator>
  <cp:lastModifiedBy>张莉</cp:lastModifiedBy>
  <dcterms:modified xsi:type="dcterms:W3CDTF">2026-01-22T00:46:26Z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eyJoZGlkIjoiYzdlYmVmODliYjIzNjhkNWM4NDEzOGQ3ZDgzMzIxMTMiLCJ1c2VySWQiOiI2NjY5NDgyOTcifQ==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3D5C26B5787F4F63B6F7BD8C2DF14181_13</vt:lpwstr>
  </property>
</Properties>
</file>