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3ECC">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kern w:val="2"/>
          <w:sz w:val="28"/>
          <w:szCs w:val="28"/>
          <w:shd w:val="clear" w:fill="FFFFFF"/>
          <w:lang w:val="en-US" w:eastAsia="zh-CN" w:bidi="ar-SA"/>
        </w:rPr>
        <w:t>一、</w:t>
      </w:r>
      <w:r>
        <w:rPr>
          <w:rFonts w:hint="eastAsia" w:asciiTheme="minorEastAsia" w:hAnsiTheme="minorEastAsia" w:eastAsiaTheme="minorEastAsia" w:cstheme="minorEastAsia"/>
          <w:i w:val="0"/>
          <w:iCs w:val="0"/>
          <w:caps w:val="0"/>
          <w:color w:val="auto"/>
          <w:spacing w:val="0"/>
          <w:sz w:val="28"/>
          <w:szCs w:val="28"/>
          <w:shd w:val="clear" w:fill="FFFFFF"/>
        </w:rPr>
        <w:t>供应商资格条件</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满足《中华人民共和国政府采购法》第二十二条规定：1、具有独立承担民事责任的能力（提供营业执照或其他证明材料）；2、具有良好的商业信誉和健全的财务会计制度（提供经审计的2024年度财务报告或者其基本开户银行出具的资信证明）；</w:t>
      </w:r>
    </w:p>
    <w:p w14:paraId="689A9564">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4、具有履行合同所必需的设备和专业技术能力（提供书面承诺函）；5、参加本采购活动前三年内，在经营活动中没有重大违法记录（提供书面承诺函）；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开标当日查询结果为准）；</w:t>
      </w:r>
      <w:r>
        <w:rPr>
          <w:rFonts w:hint="eastAsia" w:asciiTheme="minorEastAsia" w:hAnsiTheme="minorEastAsia" w:cstheme="minorEastAsia"/>
          <w:i w:val="0"/>
          <w:iCs w:val="0"/>
          <w:caps w:val="0"/>
          <w:color w:val="auto"/>
          <w:spacing w:val="0"/>
          <w:sz w:val="28"/>
          <w:szCs w:val="28"/>
          <w:shd w:val="clear" w:fill="FFFFFF"/>
          <w:lang w:val="en-US" w:eastAsia="zh-CN"/>
        </w:rPr>
        <w:t>以上材料</w:t>
      </w:r>
      <w:r>
        <w:rPr>
          <w:rFonts w:hint="eastAsia" w:asciiTheme="minorEastAsia" w:hAnsiTheme="minorEastAsia" w:eastAsiaTheme="minorEastAsia" w:cstheme="minorEastAsia"/>
          <w:i w:val="0"/>
          <w:iCs w:val="0"/>
          <w:caps w:val="0"/>
          <w:color w:val="auto"/>
          <w:spacing w:val="0"/>
          <w:sz w:val="28"/>
          <w:szCs w:val="28"/>
          <w:shd w:val="clear" w:fill="FFFFFF"/>
        </w:rPr>
        <w:t>扫描件</w:t>
      </w:r>
      <w:r>
        <w:rPr>
          <w:rFonts w:hint="eastAsia" w:asciiTheme="minorEastAsia" w:hAnsiTheme="minorEastAsia" w:cstheme="minorEastAsia"/>
          <w:i w:val="0"/>
          <w:iCs w:val="0"/>
          <w:caps w:val="0"/>
          <w:color w:val="auto"/>
          <w:spacing w:val="0"/>
          <w:sz w:val="28"/>
          <w:szCs w:val="28"/>
          <w:shd w:val="clear" w:fill="FFFFFF"/>
          <w:lang w:val="en-US" w:eastAsia="zh-CN"/>
        </w:rPr>
        <w:t>加盖公章</w:t>
      </w:r>
      <w:r>
        <w:rPr>
          <w:rFonts w:hint="eastAsia" w:asciiTheme="minorEastAsia" w:hAnsiTheme="minorEastAsia" w:eastAsiaTheme="minorEastAsia" w:cstheme="minorEastAsia"/>
          <w:i w:val="0"/>
          <w:iCs w:val="0"/>
          <w:caps w:val="0"/>
          <w:color w:val="auto"/>
          <w:spacing w:val="0"/>
          <w:sz w:val="28"/>
          <w:szCs w:val="28"/>
          <w:shd w:val="clear" w:fill="FFFFFF"/>
        </w:rPr>
        <w:t>发送至邮箱 zseycg@163.com</w:t>
      </w:r>
      <w:r>
        <w:rPr>
          <w:rFonts w:hint="eastAsia" w:asciiTheme="minorEastAsia" w:hAnsiTheme="minorEastAsia" w:cstheme="minorEastAsia"/>
          <w:i w:val="0"/>
          <w:iCs w:val="0"/>
          <w:caps w:val="0"/>
          <w:color w:val="auto"/>
          <w:spacing w:val="0"/>
          <w:sz w:val="28"/>
          <w:szCs w:val="28"/>
          <w:shd w:val="clear" w:fill="FFFFFF"/>
          <w:lang w:eastAsia="zh-CN"/>
        </w:rPr>
        <w:t>。</w:t>
      </w:r>
    </w:p>
    <w:p w14:paraId="5476DF40">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kern w:val="2"/>
          <w:sz w:val="28"/>
          <w:szCs w:val="28"/>
          <w:shd w:val="clear" w:fill="FFFFFF"/>
          <w:lang w:val="en-US" w:eastAsia="zh-CN" w:bidi="ar-SA"/>
        </w:rPr>
        <w:t>二、</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技术要求</w:t>
      </w:r>
    </w:p>
    <w:p w14:paraId="17228D93">
      <w:pPr>
        <w:numPr>
          <w:ilvl w:val="0"/>
          <w:numId w:val="0"/>
        </w:numPr>
        <w:ind w:leftChars="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“健脑宁合剂治疗失眠障碍的临床转化研究”技术咨询</w:t>
      </w:r>
    </w:p>
    <w:p w14:paraId="70A33F63">
      <w:pPr>
        <w:numPr>
          <w:ilvl w:val="0"/>
          <w:numId w:val="0"/>
        </w:numPr>
        <w:ind w:firstLine="280" w:firstLineChars="10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1</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回顾性人用经验证据整理：</w:t>
      </w:r>
    </w:p>
    <w:p w14:paraId="1599E707">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（1）回顾性人用经验数据收集分析研究方案制定。</w:t>
      </w:r>
    </w:p>
    <w:p w14:paraId="60733FC4">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（2）项目立项，协助项目负责人递交伦理审查材料，通过伦理审查。</w:t>
      </w:r>
    </w:p>
    <w:p w14:paraId="059DD94F">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（3）协助项目负责人收集500例数据，并进行数据整理、统计分析。</w:t>
      </w:r>
    </w:p>
    <w:p w14:paraId="584AD15F">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（4）根据数据整理结果撰写研究总结报告，并协助协助项目负责人发表1篇国家级或核心期刊论文，形成结题报告；</w:t>
      </w:r>
    </w:p>
    <w:p w14:paraId="46826C3A">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（5）审核确定健脑宁治疗失眠障碍的前瞻性研究方案</w:t>
      </w:r>
    </w:p>
    <w:p w14:paraId="58245647">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ab/>
      </w:r>
      <w:r>
        <w:rPr>
          <w:rFonts w:hint="eastAsia" w:asciiTheme="minorEastAsia" w:hAnsiTheme="minorEastAsia" w:eastAsiaTheme="minorEastAsia" w:cstheme="minorEastAsia"/>
          <w:i w:val="0"/>
          <w:iCs w:val="0"/>
          <w:caps w:val="0"/>
          <w:color w:val="auto"/>
          <w:spacing w:val="0"/>
          <w:sz w:val="28"/>
          <w:szCs w:val="28"/>
          <w:shd w:val="clear" w:fill="FFFFFF"/>
        </w:rPr>
        <w:t>IND申报：</w:t>
      </w:r>
    </w:p>
    <w:p w14:paraId="3675D3D8">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（1）人用经验结果和CDE进行沟通交流会：5个月（含3个月的等待期）；</w:t>
      </w:r>
    </w:p>
    <w:p w14:paraId="036D137C">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（2）正式IND申报：获取临床试验批件号</w:t>
      </w:r>
    </w:p>
    <w:p w14:paraId="29EBF32A">
      <w:pPr>
        <w:pStyle w:val="2"/>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三、商务要求</w:t>
      </w:r>
    </w:p>
    <w:p w14:paraId="634B1BC2">
      <w:pPr>
        <w:pStyle w:val="2"/>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 xml:space="preserve"> (1)回顾性人用经验证据整理：3-4个月</w:t>
      </w:r>
    </w:p>
    <w:p w14:paraId="5374DBE9">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①项目立项伦理：1个月</w:t>
      </w:r>
    </w:p>
    <w:p w14:paraId="45254BD7">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②回顾性研究数据收集：500例研究，1个月</w:t>
      </w:r>
    </w:p>
    <w:p w14:paraId="42DB5AE9">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③数据治理：1个月</w:t>
      </w:r>
    </w:p>
    <w:p w14:paraId="743B7462">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④统计及报告：1个月</w:t>
      </w:r>
    </w:p>
    <w:p w14:paraId="27ECC857">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⑤对回顾性人用经验收集分析研究发表1篇国家级或核心期刊论文，形成结题报告，</w:t>
      </w:r>
      <w:bookmarkStart w:id="0" w:name="OLE_LINK2"/>
      <w:bookmarkStart w:id="1" w:name="OLE_LINK3"/>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审核确定健脑宁治疗失眠障碍的前瞻性研究方案，</w:t>
      </w:r>
      <w:bookmarkEnd w:id="0"/>
      <w:bookmarkEnd w:id="1"/>
      <w:r>
        <w:rPr>
          <w:rFonts w:hint="eastAsia" w:asciiTheme="minorEastAsia" w:hAnsiTheme="minorEastAsia" w:cstheme="minorEastAsia"/>
          <w:b w:val="0"/>
          <w:bCs w:val="0"/>
          <w:i w:val="0"/>
          <w:iCs w:val="0"/>
          <w:caps w:val="0"/>
          <w:color w:val="auto"/>
          <w:spacing w:val="0"/>
          <w:kern w:val="2"/>
          <w:sz w:val="28"/>
          <w:szCs w:val="28"/>
          <w:shd w:val="clear" w:fill="FFFFFF"/>
          <w:lang w:val="en-US" w:eastAsia="zh-CN" w:bidi="ar-SA"/>
        </w:rPr>
        <w:t>8</w:t>
      </w: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个月</w:t>
      </w:r>
    </w:p>
    <w:p w14:paraId="41CE8B4B">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(2)IND申报：9个月</w:t>
      </w:r>
    </w:p>
    <w:p w14:paraId="2BC2A659">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①人用经验结果和CDE进行沟通交流会：5个月（含3个月的等待期）；</w:t>
      </w:r>
    </w:p>
    <w:p w14:paraId="65745F99">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②正式IND申报：4个月。</w:t>
      </w:r>
    </w:p>
    <w:p w14:paraId="2B8D2432">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p>
    <w:p w14:paraId="4AA948BC">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（3）本项目完成回顾性研究数据收集研究，形成结题报告，提交正式临床试验批件申请，拿到临床试验批件整体周期1</w:t>
      </w:r>
      <w:r>
        <w:rPr>
          <w:rFonts w:hint="eastAsia" w:asciiTheme="minorEastAsia" w:hAnsiTheme="minorEastAsia" w:cstheme="minorEastAsia"/>
          <w:b w:val="0"/>
          <w:bCs w:val="0"/>
          <w:i w:val="0"/>
          <w:iCs w:val="0"/>
          <w:caps w:val="0"/>
          <w:color w:val="auto"/>
          <w:spacing w:val="0"/>
          <w:kern w:val="2"/>
          <w:sz w:val="28"/>
          <w:szCs w:val="28"/>
          <w:shd w:val="clear" w:fill="FFFFFF"/>
          <w:lang w:val="en-US" w:eastAsia="zh-CN" w:bidi="ar-SA"/>
        </w:rPr>
        <w:t>2</w:t>
      </w: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个月</w:t>
      </w:r>
    </w:p>
    <w:p w14:paraId="71303A9C">
      <w:pPr>
        <w:spacing w:line="560" w:lineRule="exact"/>
        <w:ind w:firstLine="560" w:firstLineChars="200"/>
        <w:jc w:val="left"/>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（4</w:t>
      </w: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）本</w:t>
      </w:r>
      <w:r>
        <w:rPr>
          <w:rFonts w:hint="eastAsia" w:asciiTheme="minorEastAsia" w:hAnsiTheme="minorEastAsia" w:eastAsiaTheme="minorEastAsia" w:cstheme="minorEastAsia"/>
          <w:b w:val="0"/>
          <w:bCs w:val="0"/>
          <w:i w:val="0"/>
          <w:iCs w:val="0"/>
          <w:caps w:val="0"/>
          <w:color w:val="auto"/>
          <w:spacing w:val="0"/>
          <w:kern w:val="2"/>
          <w:sz w:val="28"/>
          <w:szCs w:val="28"/>
          <w:shd w:val="clear" w:fill="FFFFFF"/>
          <w:lang w:val="en-US" w:eastAsia="zh-CN" w:bidi="ar-SA"/>
        </w:rPr>
        <w:t>项目需参与竞价的供应商前来驻马店市第二人民医院了解项目情况，否则为无效报价。</w:t>
      </w:r>
    </w:p>
    <w:p w14:paraId="0568DACA">
      <w:pPr>
        <w:rPr>
          <w:rFonts w:hint="default"/>
          <w:lang w:val="en-US" w:eastAsia="zh-CN"/>
        </w:rPr>
      </w:pPr>
    </w:p>
    <w:p w14:paraId="3DB1C7E2">
      <w:pPr>
        <w:numPr>
          <w:ilvl w:val="0"/>
          <w:numId w:val="0"/>
        </w:numPr>
        <w:rPr>
          <w:rFonts w:hint="eastAsia" w:asciiTheme="minorEastAsia" w:hAnsiTheme="minorEastAsia" w:eastAsiaTheme="minorEastAsia" w:cstheme="minorEastAsia"/>
          <w:i w:val="0"/>
          <w:iCs w:val="0"/>
          <w:caps w:val="0"/>
          <w:color w:val="auto"/>
          <w:spacing w:val="0"/>
          <w:sz w:val="28"/>
          <w:szCs w:val="28"/>
          <w:shd w:val="clear" w:fill="FFFFFF"/>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189E"/>
    <w:rsid w:val="0D9755F8"/>
    <w:rsid w:val="13EF65F1"/>
    <w:rsid w:val="1D4C369E"/>
    <w:rsid w:val="568C7805"/>
    <w:rsid w:val="578135A0"/>
    <w:rsid w:val="5DC622BC"/>
    <w:rsid w:val="68BF1E69"/>
    <w:rsid w:val="6FF81352"/>
    <w:rsid w:val="71C1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784</Characters>
  <Lines>0</Lines>
  <Paragraphs>0</Paragraphs>
  <TotalTime>0</TotalTime>
  <ScaleCrop>false</ScaleCrop>
  <LinksUpToDate>false</LinksUpToDate>
  <CharactersWithSpaces>806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2026-01-29T09:18:00Z</dcterms:created>
  <dc:creator>Administrator</dc:creator>
  <cp:lastModifiedBy>Administrator</cp:lastModifiedBy>
  <dcterms:modified xsi:type="dcterms:W3CDTF">2026-01-30T02:59:23Z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eyJoZGlkIjoiZGFjZjdkMGJlMmU2ODA1OWM5ODRhNzQ0N2YxODA3MmIiLCJ1c2VySWQiOiIyNzAyNTc2MzYifQ==</vt:lpwstr>
  </property>
  <property fmtid="{D5CDD505-2E9C-101B-9397-08002B2CF9AE}" pid="4" name="ICV">
    <vt:lpwstr>FA6B923B0B79454EA9D151EDDB3BB032_12</vt:lpwstr>
  </property>
</Properties>
</file>