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7282E">
      <w:pPr>
        <w:pStyle w:val="7"/>
        <w:widowControl/>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驻马店市板桥水库东大门至纪念碑行道树栽植</w:t>
      </w:r>
      <w:r>
        <w:rPr>
          <w:rFonts w:hint="eastAsia" w:ascii="宋体" w:hAnsi="宋体" w:eastAsia="宋体" w:cs="宋体"/>
          <w:b/>
          <w:bCs/>
          <w:sz w:val="32"/>
          <w:szCs w:val="32"/>
        </w:rPr>
        <w:t>项目</w:t>
      </w:r>
    </w:p>
    <w:p w14:paraId="1619157B">
      <w:pPr>
        <w:pStyle w:val="7"/>
        <w:widowControl/>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竞</w:t>
      </w:r>
      <w:r>
        <w:rPr>
          <w:rFonts w:hint="eastAsia" w:ascii="宋体" w:hAnsi="宋体" w:cs="宋体"/>
          <w:b/>
          <w:bCs/>
          <w:sz w:val="32"/>
          <w:szCs w:val="32"/>
          <w:lang w:val="en-US" w:eastAsia="zh-CN"/>
        </w:rPr>
        <w:t xml:space="preserve"> </w:t>
      </w:r>
      <w:r>
        <w:rPr>
          <w:rFonts w:hint="eastAsia" w:ascii="宋体" w:hAnsi="宋体" w:eastAsia="宋体" w:cs="宋体"/>
          <w:b/>
          <w:bCs/>
          <w:sz w:val="32"/>
          <w:szCs w:val="32"/>
          <w:lang w:val="en-US" w:eastAsia="zh-CN"/>
        </w:rPr>
        <w:t>价</w:t>
      </w:r>
      <w:r>
        <w:rPr>
          <w:rFonts w:hint="eastAsia" w:ascii="宋体" w:hAnsi="宋体" w:cs="宋体"/>
          <w:b/>
          <w:bCs/>
          <w:sz w:val="32"/>
          <w:szCs w:val="32"/>
          <w:lang w:val="en-US" w:eastAsia="zh-CN"/>
        </w:rPr>
        <w:t xml:space="preserve"> </w:t>
      </w:r>
      <w:r>
        <w:rPr>
          <w:rFonts w:hint="eastAsia" w:ascii="宋体" w:hAnsi="宋体" w:eastAsia="宋体" w:cs="宋体"/>
          <w:b/>
          <w:bCs/>
          <w:sz w:val="32"/>
          <w:szCs w:val="32"/>
          <w:lang w:val="en-US" w:eastAsia="zh-CN"/>
        </w:rPr>
        <w:t>公</w:t>
      </w:r>
      <w:r>
        <w:rPr>
          <w:rFonts w:hint="eastAsia" w:ascii="宋体" w:hAnsi="宋体" w:cs="宋体"/>
          <w:b/>
          <w:bCs/>
          <w:sz w:val="32"/>
          <w:szCs w:val="32"/>
          <w:lang w:val="en-US" w:eastAsia="zh-CN"/>
        </w:rPr>
        <w:t xml:space="preserve"> </w:t>
      </w:r>
      <w:r>
        <w:rPr>
          <w:rFonts w:hint="eastAsia" w:ascii="宋体" w:hAnsi="宋体" w:eastAsia="宋体" w:cs="宋体"/>
          <w:b/>
          <w:bCs/>
          <w:sz w:val="32"/>
          <w:szCs w:val="32"/>
          <w:lang w:val="en-US" w:eastAsia="zh-CN"/>
        </w:rPr>
        <w:t>告</w:t>
      </w:r>
    </w:p>
    <w:p w14:paraId="1B5BFD21">
      <w:pPr>
        <w:numPr>
          <w:ilvl w:val="0"/>
          <w:numId w:val="0"/>
        </w:numPr>
        <w:rPr>
          <w:rFonts w:hint="eastAsia" w:ascii="仿宋" w:hAnsi="仿宋" w:eastAsia="仿宋"/>
          <w:iCs/>
          <w:sz w:val="32"/>
          <w:szCs w:val="32"/>
          <w:lang w:val="en-US" w:eastAsia="zh-CN"/>
        </w:rPr>
      </w:pPr>
      <w:r>
        <w:rPr>
          <w:rFonts w:hint="eastAsia" w:ascii="仿宋" w:hAnsi="仿宋" w:eastAsia="仿宋"/>
          <w:iCs/>
          <w:sz w:val="32"/>
          <w:szCs w:val="32"/>
          <w:lang w:val="en-US" w:eastAsia="zh-CN"/>
        </w:rPr>
        <w:t>一、采购商品信息</w:t>
      </w:r>
    </w:p>
    <w:p w14:paraId="06E6D7B0">
      <w:pPr>
        <w:numPr>
          <w:ilvl w:val="0"/>
          <w:numId w:val="0"/>
        </w:numPr>
        <w:ind w:firstLine="640" w:firstLineChars="200"/>
        <w:rPr>
          <w:rFonts w:hint="default" w:ascii="仿宋" w:hAnsi="仿宋" w:eastAsia="仿宋"/>
          <w:iCs/>
          <w:sz w:val="32"/>
          <w:szCs w:val="32"/>
          <w:lang w:val="en-US" w:eastAsia="zh-CN"/>
        </w:rPr>
      </w:pPr>
      <w:r>
        <w:rPr>
          <w:rFonts w:hint="eastAsia" w:ascii="仿宋" w:hAnsi="仿宋" w:eastAsia="仿宋"/>
          <w:iCs/>
          <w:sz w:val="32"/>
          <w:szCs w:val="32"/>
          <w:lang w:val="en-US" w:eastAsia="zh-CN"/>
        </w:rPr>
        <w:t>项目概况：板桥水库东大门至纪念碑原有71棵雪松需移植。新栽植树木：西端4棵桂花、东端4棵香樟、其间栽种133棵红果冬青。</w:t>
      </w:r>
      <w:bookmarkStart w:id="0" w:name="_GoBack"/>
      <w:bookmarkEnd w:id="0"/>
      <w:r>
        <w:rPr>
          <w:rFonts w:hint="eastAsia" w:ascii="仿宋" w:hAnsi="仿宋" w:eastAsia="仿宋"/>
          <w:iCs/>
          <w:sz w:val="32"/>
          <w:szCs w:val="32"/>
          <w:lang w:val="en-US" w:eastAsia="zh-CN"/>
        </w:rPr>
        <w:t>诚邀有意向的供应商进行竞价。</w:t>
      </w:r>
    </w:p>
    <w:p w14:paraId="258819A1">
      <w:pPr>
        <w:numPr>
          <w:ilvl w:val="0"/>
          <w:numId w:val="0"/>
        </w:numPr>
        <w:ind w:firstLine="640" w:firstLineChars="200"/>
        <w:rPr>
          <w:rFonts w:hint="eastAsia" w:ascii="仿宋" w:hAnsi="仿宋" w:eastAsia="仿宋"/>
          <w:iCs/>
          <w:sz w:val="32"/>
          <w:szCs w:val="32"/>
          <w:lang w:val="en-US" w:eastAsia="zh-CN"/>
        </w:rPr>
      </w:pPr>
      <w:r>
        <w:rPr>
          <w:rFonts w:hint="eastAsia" w:ascii="仿宋" w:hAnsi="仿宋" w:eastAsia="仿宋"/>
          <w:iCs/>
          <w:sz w:val="32"/>
          <w:szCs w:val="32"/>
          <w:lang w:val="en-US" w:eastAsia="zh-CN"/>
        </w:rPr>
        <w:t>本项目为驻马店市板桥水库东大门至纪念碑行道树栽植，工程量清单如下：</w:t>
      </w:r>
    </w:p>
    <w:tbl>
      <w:tblPr>
        <w:tblStyle w:val="5"/>
        <w:tblW w:w="77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7"/>
        <w:gridCol w:w="3381"/>
        <w:gridCol w:w="1080"/>
        <w:gridCol w:w="1740"/>
      </w:tblGrid>
      <w:tr w14:paraId="7DC4C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7798" w:type="dxa"/>
            <w:gridSpan w:val="4"/>
            <w:tcBorders>
              <w:top w:val="nil"/>
              <w:left w:val="nil"/>
              <w:bottom w:val="nil"/>
              <w:right w:val="nil"/>
            </w:tcBorders>
            <w:shd w:val="clear" w:color="auto" w:fill="auto"/>
            <w:vAlign w:val="center"/>
          </w:tcPr>
          <w:p w14:paraId="3F719E0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板桥水库东大门至纪念碑行道树栽植项目工程量清单</w:t>
            </w:r>
          </w:p>
        </w:tc>
      </w:tr>
      <w:tr w14:paraId="543B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934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  号</w:t>
            </w:r>
          </w:p>
        </w:tc>
        <w:tc>
          <w:tcPr>
            <w:tcW w:w="3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319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工程或费用名称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C8E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53F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  量</w:t>
            </w:r>
          </w:p>
        </w:tc>
      </w:tr>
      <w:tr w14:paraId="3BFB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1B8D">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第一部分</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B30E">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工程措施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7CC5">
            <w:pPr>
              <w:jc w:val="center"/>
              <w:rPr>
                <w:rFonts w:hint="eastAsia" w:ascii="仿宋_GB2312" w:hAnsi="仿宋_GB2312" w:eastAsia="仿宋_GB2312" w:cs="仿宋_GB2312"/>
                <w:i w:val="0"/>
                <w:iCs w:val="0"/>
                <w:color w:val="000000"/>
                <w:sz w:val="28"/>
                <w:szCs w:val="2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80E7">
            <w:pPr>
              <w:jc w:val="center"/>
              <w:rPr>
                <w:rFonts w:hint="eastAsia" w:ascii="仿宋_GB2312" w:hAnsi="仿宋_GB2312" w:eastAsia="仿宋_GB2312" w:cs="仿宋_GB2312"/>
                <w:i w:val="0"/>
                <w:iCs w:val="0"/>
                <w:color w:val="000000"/>
                <w:sz w:val="28"/>
                <w:szCs w:val="28"/>
                <w:u w:val="none"/>
              </w:rPr>
            </w:pPr>
          </w:p>
        </w:tc>
      </w:tr>
      <w:tr w14:paraId="0BFD5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0B9A">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40BE">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工程措施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CBBC">
            <w:pPr>
              <w:jc w:val="center"/>
              <w:rPr>
                <w:rFonts w:hint="eastAsia" w:ascii="仿宋_GB2312" w:hAnsi="仿宋_GB2312" w:eastAsia="仿宋_GB2312" w:cs="仿宋_GB2312"/>
                <w:i w:val="0"/>
                <w:iCs w:val="0"/>
                <w:color w:val="000000"/>
                <w:sz w:val="28"/>
                <w:szCs w:val="2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9DD4">
            <w:pPr>
              <w:jc w:val="center"/>
              <w:rPr>
                <w:rFonts w:hint="eastAsia" w:ascii="仿宋_GB2312" w:hAnsi="仿宋_GB2312" w:eastAsia="仿宋_GB2312" w:cs="仿宋_GB2312"/>
                <w:i w:val="0"/>
                <w:iCs w:val="0"/>
                <w:color w:val="000000"/>
                <w:sz w:val="28"/>
                <w:szCs w:val="28"/>
                <w:u w:val="none"/>
              </w:rPr>
            </w:pPr>
          </w:p>
        </w:tc>
      </w:tr>
      <w:tr w14:paraId="0596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1A21">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33AC">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土方开挖（运距6km）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D70B">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w:t>
            </w:r>
            <w:r>
              <w:rPr>
                <w:rFonts w:hint="eastAsia" w:ascii="仿宋_GB2312" w:hAnsi="仿宋_GB2312" w:eastAsia="仿宋_GB2312" w:cs="仿宋_GB2312"/>
                <w:i w:val="0"/>
                <w:iCs w:val="0"/>
                <w:color w:val="000000"/>
                <w:kern w:val="0"/>
                <w:sz w:val="28"/>
                <w:szCs w:val="28"/>
                <w:u w:val="none"/>
                <w:vertAlign w:val="superscript"/>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E267">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115.92</w:t>
            </w:r>
          </w:p>
        </w:tc>
      </w:tr>
      <w:tr w14:paraId="62D7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44B3">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F7C8">
            <w:pPr>
              <w:keepNext w:val="0"/>
              <w:keepLines w:val="0"/>
              <w:widowControl/>
              <w:suppressLineNumbers w:val="0"/>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土方回填（调入土方，运距6km）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CC14">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w:t>
            </w:r>
            <w:r>
              <w:rPr>
                <w:rFonts w:hint="eastAsia" w:ascii="仿宋_GB2312" w:hAnsi="仿宋_GB2312" w:eastAsia="仿宋_GB2312" w:cs="仿宋_GB2312"/>
                <w:i w:val="0"/>
                <w:iCs w:val="0"/>
                <w:color w:val="000000"/>
                <w:kern w:val="0"/>
                <w:sz w:val="28"/>
                <w:szCs w:val="28"/>
                <w:u w:val="none"/>
                <w:vertAlign w:val="superscript"/>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183F">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115.92</w:t>
            </w:r>
          </w:p>
        </w:tc>
      </w:tr>
      <w:tr w14:paraId="7DCE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4B11">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CDD3">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大理石路沿石（15*30*75）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5A57">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w:t>
            </w:r>
            <w:r>
              <w:rPr>
                <w:rFonts w:hint="eastAsia" w:ascii="仿宋_GB2312" w:hAnsi="仿宋_GB2312" w:eastAsia="仿宋_GB2312" w:cs="仿宋_GB2312"/>
                <w:i w:val="0"/>
                <w:iCs w:val="0"/>
                <w:color w:val="000000"/>
                <w:kern w:val="0"/>
                <w:sz w:val="28"/>
                <w:szCs w:val="28"/>
                <w:u w:val="none"/>
                <w:vertAlign w:val="superscript"/>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320">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15.525</w:t>
            </w:r>
          </w:p>
        </w:tc>
      </w:tr>
      <w:tr w14:paraId="496F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3A95">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215D">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透水砖（5*10*20）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214D">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w:t>
            </w:r>
            <w:r>
              <w:rPr>
                <w:rFonts w:hint="eastAsia" w:ascii="仿宋_GB2312" w:hAnsi="仿宋_GB2312" w:eastAsia="仿宋_GB2312" w:cs="仿宋_GB2312"/>
                <w:i w:val="0"/>
                <w:iCs w:val="0"/>
                <w:color w:val="000000"/>
                <w:kern w:val="0"/>
                <w:sz w:val="28"/>
                <w:szCs w:val="28"/>
                <w:u w:val="none"/>
                <w:vertAlign w:val="superscript"/>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65C0">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124.2</w:t>
            </w:r>
          </w:p>
        </w:tc>
      </w:tr>
      <w:tr w14:paraId="5836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122E">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4402">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C15砼垫层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8CA1">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w:t>
            </w:r>
            <w:r>
              <w:rPr>
                <w:rFonts w:hint="eastAsia" w:ascii="仿宋_GB2312" w:hAnsi="仿宋_GB2312" w:eastAsia="仿宋_GB2312" w:cs="仿宋_GB2312"/>
                <w:i w:val="0"/>
                <w:iCs w:val="0"/>
                <w:color w:val="000000"/>
                <w:kern w:val="0"/>
                <w:sz w:val="28"/>
                <w:szCs w:val="28"/>
                <w:u w:val="none"/>
                <w:vertAlign w:val="superscript"/>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B332">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6.21</w:t>
            </w:r>
          </w:p>
        </w:tc>
      </w:tr>
      <w:tr w14:paraId="2D1C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F9A2">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3374">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φ50PVC排水管（含钻孔，安装）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EFCB">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3937">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620.4</w:t>
            </w:r>
          </w:p>
        </w:tc>
      </w:tr>
      <w:tr w14:paraId="2F94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5958">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第二部分</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CBFA">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植物措施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5E20">
            <w:pPr>
              <w:jc w:val="center"/>
              <w:rPr>
                <w:rFonts w:hint="eastAsia" w:ascii="仿宋_GB2312" w:hAnsi="仿宋_GB2312" w:eastAsia="仿宋_GB2312" w:cs="仿宋_GB2312"/>
                <w:i w:val="0"/>
                <w:iCs w:val="0"/>
                <w:color w:val="000000"/>
                <w:sz w:val="28"/>
                <w:szCs w:val="2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88F2">
            <w:pPr>
              <w:jc w:val="center"/>
              <w:rPr>
                <w:rFonts w:hint="eastAsia" w:ascii="仿宋_GB2312" w:hAnsi="仿宋_GB2312" w:eastAsia="仿宋_GB2312" w:cs="仿宋_GB2312"/>
                <w:i w:val="0"/>
                <w:iCs w:val="0"/>
                <w:color w:val="000000"/>
                <w:sz w:val="28"/>
                <w:szCs w:val="28"/>
                <w:u w:val="none"/>
              </w:rPr>
            </w:pPr>
          </w:p>
        </w:tc>
      </w:tr>
      <w:tr w14:paraId="069E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C109">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F458">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植物措施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BCAE">
            <w:pPr>
              <w:jc w:val="center"/>
              <w:rPr>
                <w:rFonts w:hint="eastAsia" w:ascii="仿宋_GB2312" w:hAnsi="仿宋_GB2312" w:eastAsia="仿宋_GB2312" w:cs="仿宋_GB2312"/>
                <w:i w:val="0"/>
                <w:iCs w:val="0"/>
                <w:color w:val="000000"/>
                <w:sz w:val="28"/>
                <w:szCs w:val="2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2229">
            <w:pPr>
              <w:jc w:val="center"/>
              <w:rPr>
                <w:rFonts w:hint="eastAsia" w:ascii="仿宋_GB2312" w:hAnsi="仿宋_GB2312" w:eastAsia="仿宋_GB2312" w:cs="仿宋_GB2312"/>
                <w:i w:val="0"/>
                <w:iCs w:val="0"/>
                <w:color w:val="000000"/>
                <w:sz w:val="28"/>
                <w:szCs w:val="28"/>
                <w:u w:val="none"/>
              </w:rPr>
            </w:pPr>
          </w:p>
        </w:tc>
      </w:tr>
      <w:tr w14:paraId="429D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C8AA">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EA65">
            <w:pPr>
              <w:keepNext w:val="0"/>
              <w:keepLines w:val="0"/>
              <w:widowControl/>
              <w:suppressLineNumbers w:val="0"/>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雪松（移栽，距离4km）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BF4A">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05A7">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71</w:t>
            </w:r>
          </w:p>
        </w:tc>
      </w:tr>
      <w:tr w14:paraId="4BC5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696D">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4AAF">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种植桂花（胸径10-12cm，冠幅2.0m以上）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E6A0">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5C29">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3E3E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0015">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BF9C">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种植香樟（胸径15cm，冠幅3.0m以上，原生树苗）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CE7E">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0025">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3773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8016">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8541">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种植红果冬青（胸径10-12cm，冠幅2.0m以上，分支点1.8m）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7565">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95CC">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133</w:t>
            </w:r>
          </w:p>
        </w:tc>
      </w:tr>
      <w:tr w14:paraId="6A85B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B3C8">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E803">
            <w:pPr>
              <w:keepNext w:val="0"/>
              <w:keepLines w:val="0"/>
              <w:widowControl/>
              <w:suppressLineNumbers w:val="0"/>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苗木养护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12CF">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C412">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141</w:t>
            </w:r>
          </w:p>
        </w:tc>
      </w:tr>
      <w:tr w14:paraId="602D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8071">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282B">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树木营养液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87C4">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457D">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1128</w:t>
            </w:r>
          </w:p>
        </w:tc>
      </w:tr>
      <w:tr w14:paraId="2A9B0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0E22">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D0D3">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防晒网安装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60B4">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w:t>
            </w:r>
            <w:r>
              <w:rPr>
                <w:rFonts w:hint="eastAsia" w:ascii="仿宋_GB2312" w:hAnsi="仿宋_GB2312" w:eastAsia="仿宋_GB2312" w:cs="仿宋_GB2312"/>
                <w:i w:val="0"/>
                <w:iCs w:val="0"/>
                <w:color w:val="000000"/>
                <w:kern w:val="0"/>
                <w:sz w:val="28"/>
                <w:szCs w:val="28"/>
                <w:u w:val="none"/>
                <w:vertAlign w:val="superscript"/>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2333">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1269</w:t>
            </w:r>
          </w:p>
        </w:tc>
      </w:tr>
      <w:tr w14:paraId="7E2B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443A">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3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D269">
            <w:pPr>
              <w:keepNext w:val="0"/>
              <w:keepLines w:val="0"/>
              <w:widowControl/>
              <w:suppressLineNumbers w:val="0"/>
              <w:jc w:val="left"/>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树木支撑 四脚桩（1.2m，含安装）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158A">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361">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212</w:t>
            </w:r>
          </w:p>
        </w:tc>
      </w:tr>
    </w:tbl>
    <w:p w14:paraId="5ABA5B5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7E52B053">
      <w:pPr>
        <w:numPr>
          <w:ilvl w:val="0"/>
          <w:numId w:val="0"/>
        </w:numPr>
        <w:rPr>
          <w:rFonts w:hint="eastAsia" w:ascii="仿宋" w:hAnsi="仿宋" w:eastAsia="仿宋"/>
          <w:iCs/>
          <w:sz w:val="32"/>
          <w:szCs w:val="32"/>
          <w:lang w:val="en-US" w:eastAsia="zh-CN"/>
        </w:rPr>
      </w:pPr>
      <w:r>
        <w:rPr>
          <w:rFonts w:hint="eastAsia" w:ascii="仿宋" w:hAnsi="仿宋" w:eastAsia="仿宋"/>
          <w:iCs/>
          <w:sz w:val="32"/>
          <w:szCs w:val="32"/>
          <w:lang w:val="en-US" w:eastAsia="zh-CN"/>
        </w:rPr>
        <w:t>二、采购项目信息</w:t>
      </w:r>
    </w:p>
    <w:p w14:paraId="57141F51">
      <w:pPr>
        <w:numPr>
          <w:ilvl w:val="0"/>
          <w:numId w:val="0"/>
        </w:numPr>
        <w:ind w:firstLine="640" w:firstLineChars="200"/>
        <w:rPr>
          <w:rFonts w:hint="eastAsia" w:ascii="仿宋" w:hAnsi="仿宋" w:eastAsia="仿宋"/>
          <w:iCs/>
          <w:sz w:val="32"/>
          <w:szCs w:val="32"/>
          <w:lang w:val="en-US" w:eastAsia="zh-CN"/>
        </w:rPr>
      </w:pPr>
      <w:r>
        <w:rPr>
          <w:rFonts w:hint="eastAsia" w:ascii="仿宋" w:hAnsi="仿宋" w:eastAsia="仿宋"/>
          <w:iCs/>
          <w:sz w:val="32"/>
          <w:szCs w:val="32"/>
          <w:lang w:val="en-US" w:eastAsia="zh-CN"/>
        </w:rPr>
        <w:t>采购单位名称：驻马店市板桥水库运行中心</w:t>
      </w:r>
    </w:p>
    <w:p w14:paraId="06D95E45">
      <w:pPr>
        <w:numPr>
          <w:ilvl w:val="0"/>
          <w:numId w:val="0"/>
        </w:numPr>
        <w:ind w:firstLine="640" w:firstLineChars="200"/>
        <w:rPr>
          <w:rFonts w:hint="eastAsia" w:ascii="仿宋" w:hAnsi="仿宋" w:eastAsia="仿宋"/>
          <w:iCs/>
          <w:sz w:val="32"/>
          <w:szCs w:val="32"/>
          <w:lang w:val="en-US" w:eastAsia="zh-CN"/>
        </w:rPr>
      </w:pPr>
      <w:r>
        <w:rPr>
          <w:rFonts w:hint="eastAsia" w:ascii="仿宋" w:hAnsi="仿宋" w:eastAsia="仿宋"/>
          <w:iCs/>
          <w:sz w:val="32"/>
          <w:szCs w:val="32"/>
          <w:lang w:val="en-US" w:eastAsia="zh-CN"/>
        </w:rPr>
        <w:t>项目建设地点：驻马店市驿城区板桥镇</w:t>
      </w:r>
    </w:p>
    <w:p w14:paraId="70AF4E06">
      <w:pPr>
        <w:numPr>
          <w:ilvl w:val="0"/>
          <w:numId w:val="0"/>
        </w:numPr>
        <w:ind w:firstLine="640" w:firstLineChars="200"/>
        <w:rPr>
          <w:rFonts w:hint="eastAsia" w:ascii="仿宋" w:hAnsi="仿宋" w:eastAsia="仿宋"/>
          <w:iCs/>
          <w:sz w:val="32"/>
          <w:szCs w:val="32"/>
          <w:lang w:val="en-US" w:eastAsia="zh-CN"/>
        </w:rPr>
      </w:pPr>
      <w:r>
        <w:rPr>
          <w:rFonts w:hint="eastAsia" w:ascii="仿宋" w:hAnsi="仿宋" w:eastAsia="仿宋"/>
          <w:iCs/>
          <w:sz w:val="32"/>
          <w:szCs w:val="32"/>
          <w:lang w:val="en-US" w:eastAsia="zh-CN"/>
        </w:rPr>
        <w:t>项目名称：板桥水库东大门至纪念碑行道树栽植</w:t>
      </w:r>
    </w:p>
    <w:p w14:paraId="09029660">
      <w:pPr>
        <w:numPr>
          <w:ilvl w:val="0"/>
          <w:numId w:val="0"/>
        </w:numPr>
        <w:ind w:firstLine="640" w:firstLineChars="200"/>
        <w:rPr>
          <w:rFonts w:hint="default" w:ascii="仿宋" w:hAnsi="仿宋" w:eastAsia="仿宋"/>
          <w:iCs/>
          <w:sz w:val="32"/>
          <w:szCs w:val="32"/>
          <w:lang w:val="en-US" w:eastAsia="zh-CN"/>
        </w:rPr>
      </w:pPr>
      <w:r>
        <w:rPr>
          <w:rFonts w:hint="eastAsia" w:ascii="仿宋" w:hAnsi="仿宋" w:eastAsia="仿宋"/>
          <w:iCs/>
          <w:sz w:val="32"/>
          <w:szCs w:val="32"/>
          <w:lang w:val="en-US" w:eastAsia="zh-CN"/>
        </w:rPr>
        <w:t>竞标控制价：总价不能超过221100元</w:t>
      </w:r>
    </w:p>
    <w:p w14:paraId="19DDF5A2">
      <w:pPr>
        <w:numPr>
          <w:ilvl w:val="0"/>
          <w:numId w:val="0"/>
        </w:numPr>
        <w:ind w:firstLine="640" w:firstLineChars="200"/>
        <w:rPr>
          <w:rFonts w:hint="eastAsia" w:ascii="仿宋" w:hAnsi="仿宋" w:eastAsia="仿宋"/>
          <w:iCs/>
          <w:sz w:val="32"/>
          <w:szCs w:val="32"/>
          <w:lang w:val="en-US" w:eastAsia="zh-CN"/>
        </w:rPr>
      </w:pPr>
      <w:r>
        <w:rPr>
          <w:rFonts w:hint="eastAsia" w:ascii="仿宋" w:hAnsi="仿宋" w:eastAsia="仿宋"/>
          <w:iCs/>
          <w:sz w:val="32"/>
          <w:szCs w:val="32"/>
          <w:lang w:val="en-US" w:eastAsia="zh-CN"/>
        </w:rPr>
        <w:t>收货地址：驻马店市驿城区板桥镇板桥水库</w:t>
      </w:r>
    </w:p>
    <w:p w14:paraId="6918926A">
      <w:pPr>
        <w:numPr>
          <w:ilvl w:val="0"/>
          <w:numId w:val="0"/>
        </w:numPr>
        <w:ind w:firstLine="640" w:firstLineChars="200"/>
        <w:rPr>
          <w:rFonts w:hint="eastAsia" w:ascii="仿宋" w:hAnsi="仿宋" w:eastAsia="仿宋"/>
          <w:iCs/>
          <w:sz w:val="32"/>
          <w:szCs w:val="32"/>
          <w:lang w:val="en-US" w:eastAsia="zh-CN"/>
        </w:rPr>
      </w:pPr>
      <w:r>
        <w:rPr>
          <w:rFonts w:hint="eastAsia" w:ascii="仿宋" w:hAnsi="仿宋" w:eastAsia="仿宋"/>
          <w:iCs/>
          <w:sz w:val="32"/>
          <w:szCs w:val="32"/>
          <w:lang w:val="en-US" w:eastAsia="zh-CN"/>
        </w:rPr>
        <w:t xml:space="preserve">最晚到货时间：合同签订后，次日起5个工作日内   </w:t>
      </w:r>
    </w:p>
    <w:p w14:paraId="4C91F85F">
      <w:pPr>
        <w:numPr>
          <w:ilvl w:val="0"/>
          <w:numId w:val="0"/>
        </w:numPr>
        <w:ind w:firstLine="640" w:firstLineChars="200"/>
        <w:rPr>
          <w:rFonts w:hint="eastAsia" w:ascii="仿宋" w:hAnsi="仿宋" w:eastAsia="仿宋"/>
          <w:iCs/>
          <w:sz w:val="32"/>
          <w:szCs w:val="32"/>
          <w:lang w:val="en-US" w:eastAsia="zh-CN"/>
        </w:rPr>
      </w:pPr>
      <w:r>
        <w:rPr>
          <w:rFonts w:hint="eastAsia" w:ascii="仿宋" w:hAnsi="仿宋" w:eastAsia="仿宋"/>
          <w:iCs/>
          <w:sz w:val="32"/>
          <w:szCs w:val="32"/>
          <w:lang w:val="en-US" w:eastAsia="zh-CN"/>
        </w:rPr>
        <w:t>争议解决方案：仲裁</w:t>
      </w:r>
    </w:p>
    <w:p w14:paraId="5C2CB3B3">
      <w:pPr>
        <w:numPr>
          <w:ilvl w:val="0"/>
          <w:numId w:val="0"/>
        </w:numPr>
        <w:ind w:firstLine="640" w:firstLineChars="200"/>
        <w:rPr>
          <w:rFonts w:hint="eastAsia" w:ascii="仿宋" w:hAnsi="仿宋" w:eastAsia="仿宋"/>
          <w:iCs/>
          <w:sz w:val="32"/>
          <w:szCs w:val="32"/>
          <w:lang w:val="en-US" w:eastAsia="zh-CN"/>
        </w:rPr>
      </w:pPr>
      <w:r>
        <w:rPr>
          <w:rFonts w:hint="eastAsia" w:ascii="仿宋" w:hAnsi="仿宋" w:eastAsia="仿宋"/>
          <w:iCs/>
          <w:sz w:val="32"/>
          <w:szCs w:val="32"/>
          <w:lang w:val="en-US" w:eastAsia="zh-CN"/>
        </w:rPr>
        <w:t>结算方式：账期支付</w:t>
      </w:r>
    </w:p>
    <w:p w14:paraId="6C2E4E90">
      <w:pPr>
        <w:numPr>
          <w:ilvl w:val="0"/>
          <w:numId w:val="0"/>
        </w:numPr>
        <w:ind w:left="319" w:leftChars="152" w:firstLine="320" w:firstLineChars="100"/>
        <w:rPr>
          <w:rFonts w:hint="default" w:ascii="仿宋" w:hAnsi="仿宋" w:eastAsia="仿宋"/>
          <w:iCs/>
          <w:sz w:val="32"/>
          <w:szCs w:val="32"/>
          <w:lang w:val="en-US" w:eastAsia="zh-CN"/>
        </w:rPr>
      </w:pPr>
      <w:r>
        <w:rPr>
          <w:rFonts w:hint="eastAsia" w:ascii="仿宋" w:hAnsi="仿宋" w:eastAsia="仿宋"/>
          <w:iCs/>
          <w:sz w:val="32"/>
          <w:szCs w:val="32"/>
          <w:lang w:val="en-US" w:eastAsia="zh-CN"/>
        </w:rPr>
        <w:t>支付方式：银行转账</w:t>
      </w:r>
    </w:p>
    <w:p w14:paraId="19615CE3">
      <w:pPr>
        <w:numPr>
          <w:ilvl w:val="0"/>
          <w:numId w:val="0"/>
        </w:numPr>
        <w:ind w:firstLine="640" w:firstLineChars="200"/>
        <w:rPr>
          <w:rFonts w:hint="eastAsia" w:ascii="仿宋" w:hAnsi="仿宋" w:eastAsia="仿宋"/>
          <w:iCs/>
          <w:sz w:val="32"/>
          <w:szCs w:val="32"/>
          <w:lang w:val="en-US" w:eastAsia="zh-CN"/>
        </w:rPr>
      </w:pPr>
      <w:r>
        <w:rPr>
          <w:rFonts w:hint="eastAsia" w:ascii="仿宋" w:hAnsi="仿宋" w:eastAsia="仿宋"/>
          <w:iCs/>
          <w:sz w:val="32"/>
          <w:szCs w:val="32"/>
          <w:lang w:val="en-US" w:eastAsia="zh-CN"/>
        </w:rPr>
        <w:t>发票要求：增值税普通发票</w:t>
      </w:r>
    </w:p>
    <w:p w14:paraId="1AF0939D">
      <w:pPr>
        <w:numPr>
          <w:ilvl w:val="0"/>
          <w:numId w:val="0"/>
        </w:numPr>
        <w:ind w:leftChars="0"/>
        <w:rPr>
          <w:rFonts w:hint="eastAsia" w:ascii="仿宋" w:hAnsi="仿宋" w:eastAsia="仿宋"/>
          <w:iCs/>
          <w:sz w:val="32"/>
          <w:szCs w:val="32"/>
          <w:lang w:val="en-US" w:eastAsia="zh-CN"/>
        </w:rPr>
      </w:pPr>
      <w:r>
        <w:rPr>
          <w:rFonts w:hint="eastAsia" w:ascii="仿宋" w:hAnsi="仿宋" w:eastAsia="仿宋"/>
          <w:iCs/>
          <w:sz w:val="32"/>
          <w:szCs w:val="32"/>
          <w:lang w:val="en-US" w:eastAsia="zh-CN"/>
        </w:rPr>
        <w:t>三、其他需求：</w:t>
      </w:r>
    </w:p>
    <w:p w14:paraId="3DB3832D">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iCs/>
          <w:sz w:val="32"/>
          <w:szCs w:val="32"/>
          <w:lang w:val="en-US" w:eastAsia="zh-CN"/>
        </w:rPr>
        <w:t>1、符合《中华人民共和国政府采购法》第二十二条规定的</w:t>
      </w:r>
      <w:r>
        <w:rPr>
          <w:rFonts w:hint="eastAsia" w:ascii="仿宋" w:hAnsi="仿宋" w:eastAsia="仿宋"/>
          <w:sz w:val="32"/>
          <w:szCs w:val="32"/>
          <w:lang w:val="en-US" w:eastAsia="zh-CN"/>
        </w:rPr>
        <w:t>条件。</w:t>
      </w:r>
    </w:p>
    <w:p w14:paraId="27A13849">
      <w:pPr>
        <w:pStyle w:val="7"/>
        <w:widowControl/>
        <w:spacing w:line="360" w:lineRule="auto"/>
        <w:ind w:firstLine="640" w:firstLineChars="200"/>
        <w:rPr>
          <w:rFonts w:ascii="仿宋" w:hAnsi="仿宋" w:eastAsia="仿宋" w:cs="宋体"/>
          <w:color w:val="FF0000"/>
          <w:sz w:val="32"/>
          <w:szCs w:val="32"/>
        </w:rPr>
      </w:pPr>
      <w:r>
        <w:rPr>
          <w:rFonts w:hint="eastAsia" w:ascii="仿宋" w:hAnsi="仿宋" w:eastAsia="仿宋"/>
          <w:sz w:val="32"/>
          <w:szCs w:val="32"/>
          <w:lang w:val="en-US" w:eastAsia="zh-CN"/>
        </w:rPr>
        <w:t>2、参加投标的单位必须具有</w:t>
      </w:r>
      <w:r>
        <w:rPr>
          <w:rFonts w:hint="eastAsia" w:ascii="仿宋" w:hAnsi="仿宋" w:eastAsia="仿宋" w:cs="Times New Roman"/>
          <w:sz w:val="32"/>
          <w:szCs w:val="32"/>
          <w:lang w:val="en-US" w:eastAsia="zh-CN"/>
        </w:rPr>
        <w:t>园林绿化工程施</w:t>
      </w:r>
      <w:r>
        <w:rPr>
          <w:rFonts w:hint="eastAsia" w:ascii="仿宋" w:hAnsi="仿宋" w:eastAsia="仿宋"/>
          <w:sz w:val="32"/>
          <w:szCs w:val="32"/>
          <w:lang w:val="en-US" w:eastAsia="zh-CN"/>
        </w:rPr>
        <w:t>工资质。</w:t>
      </w:r>
    </w:p>
    <w:p w14:paraId="5422074A">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供应商须具备</w:t>
      </w:r>
      <w:r>
        <w:rPr>
          <w:rFonts w:hint="eastAsia" w:ascii="仿宋" w:hAnsi="仿宋" w:eastAsia="仿宋"/>
          <w:sz w:val="32"/>
          <w:szCs w:val="32"/>
          <w:lang w:val="en-US" w:eastAsia="zh-CN"/>
        </w:rPr>
        <w:t>独立法人资格，并具备年检合格有效并加载</w:t>
      </w:r>
      <w:r>
        <w:rPr>
          <w:rFonts w:hint="eastAsia" w:ascii="仿宋" w:hAnsi="仿宋" w:eastAsia="仿宋"/>
          <w:sz w:val="32"/>
          <w:szCs w:val="32"/>
        </w:rPr>
        <w:t>统一社会信用代码工商营业执照、税务登记证。</w:t>
      </w:r>
    </w:p>
    <w:p w14:paraId="081F5CF3">
      <w:pPr>
        <w:numPr>
          <w:ilvl w:val="0"/>
          <w:numId w:val="0"/>
        </w:num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供应商须具备经审计的财务报告，包括“四表一注”即资产负债表、利润表、现金流量表、所有者权益变动表及其附注，或者其基本开户银行出具的资信证明；部分其他组织和自然人，没有经审计的财务报告，可以提供银行出具的资信证明。</w:t>
      </w:r>
    </w:p>
    <w:p w14:paraId="48C1C93F">
      <w:pPr>
        <w:numPr>
          <w:ilvl w:val="0"/>
          <w:numId w:val="0"/>
        </w:numPr>
        <w:ind w:firstLine="640" w:firstLineChars="200"/>
        <w:rPr>
          <w:rFonts w:ascii="仿宋" w:hAnsi="仿宋" w:eastAsia="仿宋" w:cs="宋体"/>
          <w:sz w:val="32"/>
          <w:szCs w:val="32"/>
        </w:rPr>
      </w:pPr>
      <w:r>
        <w:rPr>
          <w:rFonts w:hint="eastAsia" w:ascii="仿宋" w:hAnsi="仿宋" w:eastAsia="仿宋" w:cs="宋体"/>
          <w:kern w:val="2"/>
          <w:sz w:val="32"/>
          <w:szCs w:val="32"/>
          <w:lang w:val="en-US" w:eastAsia="zh-CN" w:bidi="ar-SA"/>
        </w:rPr>
        <w:t>5</w:t>
      </w:r>
      <w:r>
        <w:rPr>
          <w:rFonts w:ascii="仿宋" w:hAnsi="仿宋" w:eastAsia="仿宋" w:cs="宋体"/>
          <w:kern w:val="2"/>
          <w:sz w:val="32"/>
          <w:szCs w:val="32"/>
          <w:lang w:val="en-US" w:eastAsia="zh-CN" w:bidi="ar-SA"/>
        </w:rPr>
        <w:t>、</w:t>
      </w:r>
      <w:r>
        <w:rPr>
          <w:rFonts w:hint="eastAsia" w:ascii="仿宋" w:hAnsi="仿宋" w:eastAsia="仿宋"/>
          <w:sz w:val="32"/>
          <w:szCs w:val="32"/>
        </w:rPr>
        <w:t>供应商</w:t>
      </w:r>
      <w:r>
        <w:rPr>
          <w:rFonts w:hint="eastAsia" w:ascii="仿宋" w:hAnsi="仿宋" w:eastAsia="仿宋"/>
          <w:iCs/>
          <w:sz w:val="32"/>
          <w:szCs w:val="32"/>
        </w:rPr>
        <w:t>须</w:t>
      </w:r>
      <w:r>
        <w:rPr>
          <w:rFonts w:hint="eastAsia" w:ascii="仿宋" w:hAnsi="仿宋" w:eastAsia="仿宋" w:cs="宋体"/>
          <w:sz w:val="32"/>
          <w:szCs w:val="32"/>
        </w:rPr>
        <w:t>具备履行合同所必需的设备和专业技术能力。</w:t>
      </w:r>
    </w:p>
    <w:p w14:paraId="08A0EA24">
      <w:pPr>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、供应商</w:t>
      </w:r>
      <w:r>
        <w:rPr>
          <w:rFonts w:hint="eastAsia" w:ascii="仿宋" w:hAnsi="仿宋" w:eastAsia="仿宋"/>
          <w:iCs/>
          <w:sz w:val="32"/>
          <w:szCs w:val="32"/>
        </w:rPr>
        <w:t>须</w:t>
      </w:r>
      <w:r>
        <w:rPr>
          <w:rFonts w:hint="eastAsia" w:ascii="仿宋" w:hAnsi="仿宋" w:eastAsia="仿宋" w:cs="宋体"/>
          <w:sz w:val="32"/>
          <w:szCs w:val="32"/>
        </w:rPr>
        <w:t>具备</w:t>
      </w:r>
      <w:r>
        <w:rPr>
          <w:rFonts w:hint="eastAsia" w:ascii="仿宋" w:hAnsi="仿宋" w:eastAsia="仿宋"/>
          <w:sz w:val="32"/>
          <w:szCs w:val="32"/>
        </w:rPr>
        <w:t>依法缴纳税收的凭据和社会保障资金的凭据，依法免税或不需要缴纳社会保障资金的供应商，应提供相应文件证明其依法免税或不需要缴纳社会保障资金。</w:t>
      </w:r>
    </w:p>
    <w:p w14:paraId="346C7E8B">
      <w:pPr>
        <w:spacing w:line="360" w:lineRule="auto"/>
        <w:ind w:firstLine="640" w:firstLineChars="200"/>
        <w:rPr>
          <w:rFonts w:ascii="仿宋" w:hAnsi="仿宋" w:eastAsia="仿宋"/>
          <w:sz w:val="32"/>
          <w:szCs w:val="32"/>
        </w:rPr>
      </w:pPr>
      <w:r>
        <w:rPr>
          <w:rFonts w:hint="eastAsia" w:ascii="仿宋" w:hAnsi="仿宋" w:eastAsia="仿宋" w:cs="宋体"/>
          <w:sz w:val="32"/>
          <w:szCs w:val="32"/>
          <w:lang w:val="en-US" w:eastAsia="zh-CN"/>
        </w:rPr>
        <w:t>7</w:t>
      </w:r>
      <w:r>
        <w:rPr>
          <w:rFonts w:hint="eastAsia" w:ascii="仿宋" w:hAnsi="仿宋" w:eastAsia="仿宋" w:cs="宋体"/>
          <w:sz w:val="32"/>
          <w:szCs w:val="32"/>
        </w:rPr>
        <w:t>、参加政府采购活动前三年内，在经营活动中没有重大违法记录。</w:t>
      </w:r>
    </w:p>
    <w:p w14:paraId="1332955A">
      <w:pPr>
        <w:pStyle w:val="7"/>
        <w:widowControl/>
        <w:spacing w:line="360" w:lineRule="auto"/>
        <w:ind w:firstLine="640" w:firstLineChars="200"/>
        <w:rPr>
          <w:rFonts w:hint="eastAsia" w:ascii="仿宋" w:hAnsi="仿宋" w:eastAsia="仿宋" w:cs="宋体"/>
          <w:sz w:val="32"/>
          <w:szCs w:val="32"/>
        </w:rPr>
      </w:pPr>
      <w:r>
        <w:rPr>
          <w:rFonts w:hint="eastAsia" w:ascii="仿宋" w:hAnsi="仿宋" w:eastAsia="仿宋" w:cs="宋体"/>
          <w:sz w:val="32"/>
          <w:szCs w:val="32"/>
          <w:lang w:val="en-US" w:eastAsia="zh-CN"/>
        </w:rPr>
        <w:t>8</w:t>
      </w:r>
      <w:r>
        <w:rPr>
          <w:rFonts w:hint="eastAsia" w:ascii="仿宋" w:hAnsi="仿宋" w:eastAsia="仿宋" w:cs="宋体"/>
          <w:sz w:val="32"/>
          <w:szCs w:val="32"/>
        </w:rPr>
        <w:t>、供应商</w:t>
      </w:r>
      <w:r>
        <w:rPr>
          <w:rFonts w:hint="eastAsia" w:ascii="仿宋" w:hAnsi="仿宋" w:eastAsia="仿宋" w:cs="宋体"/>
          <w:sz w:val="32"/>
          <w:szCs w:val="32"/>
          <w:lang w:val="en-US" w:eastAsia="zh-CN"/>
        </w:rPr>
        <w:t>须提供</w:t>
      </w:r>
      <w:r>
        <w:rPr>
          <w:rFonts w:hint="eastAsia" w:ascii="仿宋" w:hAnsi="仿宋" w:eastAsia="仿宋" w:cs="宋体"/>
          <w:sz w:val="32"/>
          <w:szCs w:val="32"/>
        </w:rPr>
        <w:t>202</w:t>
      </w:r>
      <w:r>
        <w:rPr>
          <w:rFonts w:hint="eastAsia" w:ascii="仿宋" w:hAnsi="仿宋" w:eastAsia="仿宋" w:cs="宋体"/>
          <w:sz w:val="32"/>
          <w:szCs w:val="32"/>
          <w:lang w:val="en-US" w:eastAsia="zh-CN"/>
        </w:rPr>
        <w:t>3</w:t>
      </w:r>
      <w:r>
        <w:rPr>
          <w:rFonts w:hint="eastAsia" w:ascii="仿宋" w:hAnsi="仿宋" w:eastAsia="仿宋" w:cs="宋体"/>
          <w:sz w:val="32"/>
          <w:szCs w:val="32"/>
        </w:rPr>
        <w:t>年1月1日</w:t>
      </w:r>
      <w:r>
        <w:rPr>
          <w:rFonts w:hint="eastAsia" w:ascii="仿宋" w:hAnsi="仿宋" w:eastAsia="仿宋" w:cs="宋体"/>
          <w:sz w:val="32"/>
          <w:szCs w:val="32"/>
          <w:lang w:val="en-US" w:eastAsia="zh-CN"/>
        </w:rPr>
        <w:t>以来类似</w:t>
      </w:r>
      <w:r>
        <w:rPr>
          <w:rFonts w:hint="eastAsia" w:ascii="仿宋" w:hAnsi="仿宋" w:eastAsia="仿宋" w:cs="宋体"/>
          <w:sz w:val="32"/>
          <w:szCs w:val="32"/>
        </w:rPr>
        <w:t>业绩，</w:t>
      </w:r>
      <w:r>
        <w:rPr>
          <w:rFonts w:hint="eastAsia" w:ascii="仿宋" w:hAnsi="仿宋" w:eastAsia="仿宋" w:cs="宋体"/>
          <w:sz w:val="32"/>
          <w:szCs w:val="32"/>
          <w:lang w:val="en-US" w:eastAsia="zh-CN"/>
        </w:rPr>
        <w:t>并提供相关佐证材料</w:t>
      </w:r>
      <w:r>
        <w:rPr>
          <w:rFonts w:hint="eastAsia" w:ascii="仿宋" w:hAnsi="仿宋" w:eastAsia="仿宋" w:cs="宋体"/>
          <w:sz w:val="32"/>
          <w:szCs w:val="32"/>
        </w:rPr>
        <w:t>。</w:t>
      </w:r>
    </w:p>
    <w:p w14:paraId="1E25645A">
      <w:pPr>
        <w:pStyle w:val="7"/>
        <w:widowControl/>
        <w:spacing w:line="360" w:lineRule="auto"/>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9、参与竞价的供应商必须在竞价时间截止前携带竞价公告要求的资格证明材料原件、授权委托书原件和加盖公章的复印件一份到驻马店市板桥水库运行中心接受资格审查，并提供详细施工方案和维护方案（两年维护期，成活率100％），需得到板桥水库运行中心认可。如现场资格审查不合格或在规定截止时间之前不能提供上述材料的，供应商无资格进行本次竞价。报价不得低于成本价。</w:t>
      </w:r>
    </w:p>
    <w:p w14:paraId="5FCEB4B3">
      <w:pPr>
        <w:pStyle w:val="7"/>
        <w:widowControl/>
        <w:spacing w:line="360" w:lineRule="auto"/>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10、法律、法规规定的其他条件。</w:t>
      </w:r>
    </w:p>
    <w:p w14:paraId="5E2B5F0E">
      <w:pPr>
        <w:pStyle w:val="7"/>
        <w:widowControl/>
        <w:spacing w:line="360" w:lineRule="auto"/>
        <w:ind w:firstLine="640" w:firstLineChars="200"/>
        <w:rPr>
          <w:rFonts w:hint="eastAsia" w:ascii="仿宋" w:hAnsi="仿宋" w:eastAsia="仿宋"/>
          <w:sz w:val="32"/>
          <w:szCs w:val="32"/>
        </w:rPr>
      </w:pPr>
      <w:r>
        <w:rPr>
          <w:rFonts w:hint="eastAsia" w:ascii="仿宋" w:hAnsi="仿宋" w:eastAsia="仿宋" w:cs="宋体"/>
          <w:sz w:val="32"/>
          <w:szCs w:val="32"/>
          <w:lang w:val="en-US" w:eastAsia="zh-CN"/>
        </w:rPr>
        <w:t>11、</w:t>
      </w:r>
      <w:r>
        <w:rPr>
          <w:rFonts w:hint="eastAsia" w:ascii="仿宋" w:hAnsi="仿宋" w:eastAsia="仿宋" w:cs="宋体"/>
          <w:sz w:val="32"/>
          <w:szCs w:val="32"/>
        </w:rPr>
        <w:t>联系人：</w:t>
      </w:r>
      <w:r>
        <w:rPr>
          <w:rFonts w:hint="eastAsia" w:ascii="仿宋" w:hAnsi="仿宋" w:eastAsia="仿宋" w:cs="宋体"/>
          <w:sz w:val="32"/>
          <w:szCs w:val="32"/>
          <w:lang w:val="en-US" w:eastAsia="zh-CN"/>
        </w:rPr>
        <w:t>晁先生</w:t>
      </w:r>
      <w:r>
        <w:rPr>
          <w:rFonts w:hint="eastAsia" w:ascii="仿宋" w:hAnsi="仿宋" w:eastAsia="仿宋" w:cs="宋体"/>
          <w:sz w:val="32"/>
          <w:szCs w:val="32"/>
        </w:rPr>
        <w:t>，电话：0396-7702566</w:t>
      </w:r>
      <w:r>
        <w:rPr>
          <w:rFonts w:hint="eastAsia" w:ascii="仿宋" w:hAnsi="仿宋" w:eastAsia="仿宋"/>
          <w:sz w:val="32"/>
          <w:szCs w:val="32"/>
        </w:rPr>
        <w:t>。</w:t>
      </w:r>
    </w:p>
    <w:p w14:paraId="743E8475">
      <w:pPr>
        <w:ind w:firstLine="5120" w:firstLineChars="1600"/>
        <w:rPr>
          <w:rFonts w:hint="eastAsia" w:ascii="仿宋_GB2312" w:hAnsi="仿宋_GB2312" w:eastAsia="仿宋_GB2312" w:cs="仿宋_GB2312"/>
          <w:sz w:val="32"/>
          <w:szCs w:val="32"/>
          <w:lang w:val="en-US" w:eastAsia="zh-CN"/>
        </w:rPr>
      </w:pPr>
    </w:p>
    <w:p w14:paraId="0C5A3005">
      <w:pPr>
        <w:ind w:firstLine="5120" w:firstLineChars="1600"/>
        <w:rPr>
          <w:rFonts w:hint="eastAsia" w:ascii="仿宋_GB2312" w:hAnsi="仿宋_GB2312" w:eastAsia="仿宋_GB2312" w:cs="仿宋_GB2312"/>
          <w:sz w:val="32"/>
          <w:szCs w:val="32"/>
          <w:lang w:val="en-US" w:eastAsia="zh-CN"/>
        </w:rPr>
      </w:pPr>
    </w:p>
    <w:p w14:paraId="2E52CCC7">
      <w:pPr>
        <w:ind w:firstLine="5120" w:firstLineChars="1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2026年1月15日</w:t>
      </w:r>
    </w:p>
    <w:p w14:paraId="1D84B05E">
      <w:pPr>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489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64E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064E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D1AE6">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TA0ZTlkYmJkNDEwZGMwOTNhZDNmZmMzMjdiN2UifQ=="/>
  </w:docVars>
  <w:rsids>
    <w:rsidRoot w:val="6F42097B"/>
    <w:rsid w:val="000A128E"/>
    <w:rsid w:val="000F084A"/>
    <w:rsid w:val="00133804"/>
    <w:rsid w:val="00181103"/>
    <w:rsid w:val="001B453F"/>
    <w:rsid w:val="001C3BFF"/>
    <w:rsid w:val="00293E61"/>
    <w:rsid w:val="002D7480"/>
    <w:rsid w:val="00307985"/>
    <w:rsid w:val="00354859"/>
    <w:rsid w:val="005D723D"/>
    <w:rsid w:val="006A5B65"/>
    <w:rsid w:val="006B4D1A"/>
    <w:rsid w:val="00750FD6"/>
    <w:rsid w:val="0080199C"/>
    <w:rsid w:val="00841D33"/>
    <w:rsid w:val="008B34DD"/>
    <w:rsid w:val="008B40E8"/>
    <w:rsid w:val="008D138C"/>
    <w:rsid w:val="00921AD9"/>
    <w:rsid w:val="00B4359E"/>
    <w:rsid w:val="00BA133B"/>
    <w:rsid w:val="00D80164"/>
    <w:rsid w:val="00D93805"/>
    <w:rsid w:val="00E14B4E"/>
    <w:rsid w:val="00E92815"/>
    <w:rsid w:val="00F57202"/>
    <w:rsid w:val="00F614F7"/>
    <w:rsid w:val="00FB4C53"/>
    <w:rsid w:val="0760308F"/>
    <w:rsid w:val="09BA6059"/>
    <w:rsid w:val="104447A9"/>
    <w:rsid w:val="1A264C28"/>
    <w:rsid w:val="1ADF3D3A"/>
    <w:rsid w:val="1CBD0A07"/>
    <w:rsid w:val="1D6C23BC"/>
    <w:rsid w:val="1E125C7B"/>
    <w:rsid w:val="20AD440F"/>
    <w:rsid w:val="214C2538"/>
    <w:rsid w:val="2328363D"/>
    <w:rsid w:val="2F1523C9"/>
    <w:rsid w:val="30751371"/>
    <w:rsid w:val="34407D77"/>
    <w:rsid w:val="367333FB"/>
    <w:rsid w:val="3C1277B7"/>
    <w:rsid w:val="418D674A"/>
    <w:rsid w:val="471B220B"/>
    <w:rsid w:val="4FD65216"/>
    <w:rsid w:val="50D9505A"/>
    <w:rsid w:val="52E018CF"/>
    <w:rsid w:val="59F02424"/>
    <w:rsid w:val="5B624D09"/>
    <w:rsid w:val="5BE31D55"/>
    <w:rsid w:val="5CCE691C"/>
    <w:rsid w:val="629A7204"/>
    <w:rsid w:val="631E1403"/>
    <w:rsid w:val="691E6626"/>
    <w:rsid w:val="69991EDD"/>
    <w:rsid w:val="6D931AEA"/>
    <w:rsid w:val="6DDC5C78"/>
    <w:rsid w:val="6DEA61F3"/>
    <w:rsid w:val="6F42097B"/>
    <w:rsid w:val="74BD771A"/>
    <w:rsid w:val="74D527BF"/>
    <w:rsid w:val="7613563E"/>
    <w:rsid w:val="7D9A10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UserStyle_0"/>
    <w:basedOn w:val="1"/>
    <w:autoRedefine/>
    <w:qFormat/>
    <w:uiPriority w:val="0"/>
    <w:pPr>
      <w:spacing w:line="400" w:lineRule="exact"/>
      <w:textAlignment w:val="baseline"/>
    </w:pPr>
    <w:rPr>
      <w:rFonts w:ascii="Times New Roman" w:hAnsi="Times New Roman" w:eastAsia="宋体" w:cs="Times New Roman"/>
      <w:sz w:val="24"/>
    </w:rPr>
  </w:style>
  <w:style w:type="paragraph" w:customStyle="1" w:styleId="8">
    <w:name w:val="列出段落1"/>
    <w:basedOn w:val="1"/>
    <w:autoRedefine/>
    <w:qFormat/>
    <w:uiPriority w:val="0"/>
    <w:pPr>
      <w:ind w:left="1381" w:hanging="561"/>
    </w:pPr>
    <w:rPr>
      <w:rFonts w:hint="eastAsia" w:ascii="宋体" w:hAnsi="宋体" w:eastAsia="宋体" w:cs="Times New Roman"/>
      <w:szCs w:val="21"/>
    </w:rPr>
  </w:style>
  <w:style w:type="character" w:customStyle="1" w:styleId="9">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861E8-A7C1-46B9-BD2B-54EA75532D4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1136</Words>
  <Characters>1267</Characters>
  <Lines>5</Lines>
  <Paragraphs>1</Paragraphs>
  <TotalTime>4</TotalTime>
  <ScaleCrop>false</ScaleCrop>
  <LinksUpToDate>false</LinksUpToDate>
  <CharactersWithSpaces>1279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2023-12-22T08:01:00Z</dcterms:created>
  <dc:creator>个人</dc:creator>
  <cp:lastModifiedBy>九九.</cp:lastModifiedBy>
  <cp:lastPrinted>2026-01-15T00:50:00Z</cp:lastPrinted>
  <dcterms:modified xsi:type="dcterms:W3CDTF">2026-01-15T01:34:38Z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FBB211B2F70C4187A3C05EB854125DC3_13</vt:lpwstr>
  </property>
  <property fmtid="{D5CDD505-2E9C-101B-9397-08002B2CF9AE}" pid="4" name="KSOTemplateDocerSaveRecord">
    <vt:lpwstr>eyJoZGlkIjoiZDAwNTA0ZTlkYmJkNDEwZGMwOTNhZDNmZmMzMjdiN2UiLCJ1c2VySWQiOiI4NTEzMjEwNDMifQ==</vt:lpwstr>
  </property>
</Properties>
</file>