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E07BC">
      <w:pPr>
        <w:spacing w:line="6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驻马店市第二人民医院</w:t>
      </w:r>
    </w:p>
    <w:p w14:paraId="48AED791">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视频监控维保服务项目需求</w:t>
      </w:r>
    </w:p>
    <w:p w14:paraId="5AD92DA5">
      <w:pPr>
        <w:spacing w:line="360" w:lineRule="auto"/>
        <w:ind w:firstLine="640" w:firstLineChars="200"/>
        <w:rPr>
          <w:rFonts w:hint="eastAsia" w:ascii="黑体" w:hAnsi="黑体" w:eastAsia="黑体" w:cs="黑体"/>
          <w:sz w:val="32"/>
          <w:szCs w:val="32"/>
        </w:rPr>
      </w:pPr>
    </w:p>
    <w:p w14:paraId="73003194">
      <w:pPr>
        <w:spacing w:line="360"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一、维保项目概况</w:t>
      </w:r>
    </w:p>
    <w:p w14:paraId="44B61D48">
      <w:pPr>
        <w:spacing w:line="360" w:lineRule="auto"/>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32"/>
        </w:rPr>
        <w:t>（一）项目名称：</w:t>
      </w:r>
      <w:r>
        <w:rPr>
          <w:rFonts w:hint="eastAsia" w:ascii="仿宋_GB2312" w:hAnsi="仿宋_GB2312" w:eastAsia="仿宋_GB2312" w:cs="仿宋_GB2312"/>
          <w:sz w:val="32"/>
          <w:szCs w:val="32"/>
        </w:rPr>
        <w:t>驻马店市第二人民医院视频监控维保服务项目。</w:t>
      </w:r>
    </w:p>
    <w:p w14:paraId="31E5E5FA">
      <w:pPr>
        <w:spacing w:line="360" w:lineRule="auto"/>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32"/>
        </w:rPr>
        <w:t>（二）服务地点：</w:t>
      </w:r>
      <w:r>
        <w:rPr>
          <w:rFonts w:hint="eastAsia" w:ascii="仿宋_GB2312" w:hAnsi="仿宋_GB2312" w:eastAsia="仿宋_GB2312" w:cs="仿宋_GB2312"/>
          <w:sz w:val="32"/>
          <w:szCs w:val="32"/>
        </w:rPr>
        <w:t>驻马店市第二人民医院，含（第二门诊部、青少年心理健康服务中心、青少年心理健康评估中心、职工心理健康服务中心）。</w:t>
      </w:r>
    </w:p>
    <w:p w14:paraId="484780F4">
      <w:pPr>
        <w:spacing w:line="360" w:lineRule="auto"/>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32"/>
        </w:rPr>
        <w:t>（三）项目预算：</w:t>
      </w:r>
      <w:r>
        <w:rPr>
          <w:rFonts w:hint="eastAsia" w:ascii="仿宋_GB2312" w:hAnsi="仿宋_GB2312" w:eastAsia="仿宋_GB2312" w:cs="仿宋_GB2312"/>
          <w:sz w:val="32"/>
          <w:szCs w:val="32"/>
        </w:rPr>
        <w:t>50000.00元（伍万元整）。</w:t>
      </w:r>
    </w:p>
    <w:p w14:paraId="3E6BA36D">
      <w:pPr>
        <w:spacing w:line="360" w:lineRule="auto"/>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32"/>
        </w:rPr>
        <w:t>（四）服务周期：</w:t>
      </w:r>
      <w:r>
        <w:rPr>
          <w:rFonts w:hint="eastAsia" w:ascii="仿宋_GB2312" w:hAnsi="仿宋_GB2312" w:eastAsia="仿宋_GB2312" w:cs="仿宋_GB2312"/>
          <w:sz w:val="32"/>
          <w:szCs w:val="32"/>
        </w:rPr>
        <w:t>1年（2026年2月1日至2027年1月31日）</w:t>
      </w:r>
    </w:p>
    <w:p w14:paraId="6393081E">
      <w:pPr>
        <w:spacing w:line="360" w:lineRule="auto"/>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32"/>
        </w:rPr>
        <w:t>（五）项目内容：</w:t>
      </w:r>
      <w:r>
        <w:rPr>
          <w:rFonts w:hint="eastAsia" w:ascii="仿宋_GB2312" w:hAnsi="仿宋_GB2312" w:eastAsia="仿宋_GB2312" w:cs="仿宋_GB2312"/>
          <w:sz w:val="32"/>
          <w:szCs w:val="32"/>
        </w:rPr>
        <w:t>医院所有视频监控设备、人脸识别系统、一键报警装置、道闸系统（摄像头、硬盘录像机、显示器、存储设备、传输线路等）的日常维护、故障维修、配件更换、系统优化等全流程维保服务。</w:t>
      </w:r>
    </w:p>
    <w:p w14:paraId="74E8A70D">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二、维保项目要求</w:t>
      </w:r>
    </w:p>
    <w:p w14:paraId="15CB81F4">
      <w:pPr>
        <w:spacing w:line="360" w:lineRule="auto"/>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32"/>
        </w:rPr>
        <w:t>（一）维保响应。</w:t>
      </w:r>
      <w:r>
        <w:rPr>
          <w:rFonts w:hint="eastAsia" w:ascii="仿宋_GB2312" w:hAnsi="仿宋_GB2312" w:eastAsia="仿宋_GB2312" w:cs="仿宋_GB2312"/>
          <w:sz w:val="32"/>
          <w:szCs w:val="32"/>
        </w:rPr>
        <w:t>维保单位必须派一名专业技术人员24小时提供维保服务。接到故障通知后30分钟内到达维修现场，一般故障2小时内修复，重大故障24小时内修复，不能及时完成修复的，需及时反馈医院保卫科，给予合理的书面说明并明确修复时限。</w:t>
      </w:r>
    </w:p>
    <w:p w14:paraId="208FA172">
      <w:pPr>
        <w:spacing w:line="360" w:lineRule="auto"/>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32"/>
        </w:rPr>
        <w:t>（二）技防巡检。</w:t>
      </w:r>
      <w:r>
        <w:rPr>
          <w:rFonts w:hint="eastAsia" w:ascii="仿宋_GB2312" w:hAnsi="仿宋_GB2312" w:eastAsia="仿宋_GB2312" w:cs="仿宋_GB2312"/>
          <w:sz w:val="32"/>
          <w:szCs w:val="32"/>
        </w:rPr>
        <w:t>每月至少1次对视频监控设备、人脸识别系统、一键报警装置、道闸系统全面巡检，形成巡检报告并提交医院保卫科存档；每季度1次系统全面检测，优化录像存储、画面清晰度等参数。</w:t>
      </w:r>
    </w:p>
    <w:p w14:paraId="594B1795">
      <w:pPr>
        <w:spacing w:line="360" w:lineRule="auto"/>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32"/>
        </w:rPr>
        <w:t>（三）配件更换。</w:t>
      </w:r>
      <w:r>
        <w:rPr>
          <w:rFonts w:hint="eastAsia" w:ascii="仿宋_GB2312" w:hAnsi="仿宋_GB2312" w:eastAsia="仿宋_GB2312" w:cs="仿宋_GB2312"/>
          <w:sz w:val="32"/>
          <w:szCs w:val="32"/>
        </w:rPr>
        <w:t>如需更换配件由使用科室和保卫科同意并提交院领导审批后方可更换，配件优先使用原厂同型号产品，质保期内配件质量问题免费更换。</w:t>
      </w:r>
    </w:p>
    <w:p w14:paraId="362F6D31">
      <w:pPr>
        <w:spacing w:line="360" w:lineRule="auto"/>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sz w:val="32"/>
          <w:szCs w:val="32"/>
        </w:rPr>
        <w:t>（四）数据保障。</w:t>
      </w:r>
      <w:r>
        <w:rPr>
          <w:rFonts w:hint="eastAsia" w:ascii="仿宋_GB2312" w:hAnsi="仿宋_GB2312" w:eastAsia="仿宋_GB2312" w:cs="仿宋_GB2312"/>
          <w:sz w:val="32"/>
          <w:szCs w:val="32"/>
        </w:rPr>
        <w:t>确保录像数据完整存储，符合医院安防要求（录像保存时长不低于90天、重点部位保存时长不低于180天、监控时间与北京时间误差小于10S），维修过程中严禁泄露医院监控数据，做好数据安全防护。</w:t>
      </w:r>
    </w:p>
    <w:p w14:paraId="22DE317D">
      <w:pPr>
        <w:rPr>
          <w:rFonts w:ascii="仿宋_GB2312" w:hAnsi="仿宋_GB2312" w:eastAsia="仿宋_GB2312" w:cs="仿宋_GB2312"/>
          <w:sz w:val="32"/>
          <w:szCs w:val="32"/>
        </w:rPr>
      </w:pPr>
    </w:p>
    <w:p w14:paraId="09DE7D23">
      <w:pPr>
        <w:rPr>
          <w:rFonts w:ascii="仿宋_GB2312" w:hAnsi="仿宋_GB2312" w:eastAsia="仿宋_GB2312" w:cs="仿宋_GB2312"/>
          <w:sz w:val="32"/>
          <w:szCs w:val="32"/>
        </w:rPr>
      </w:pPr>
    </w:p>
    <w:p w14:paraId="24151728">
      <w:pPr>
        <w:ind w:firstLine="4800" w:firstLineChars="1500"/>
        <w:rPr>
          <w:rFonts w:ascii="仿宋_GB2312" w:hAnsi="仿宋_GB2312" w:eastAsia="仿宋_GB2312" w:cs="仿宋_GB2312"/>
          <w:sz w:val="32"/>
          <w:szCs w:val="32"/>
        </w:rPr>
      </w:pPr>
      <w:bookmarkStart w:id="0" w:name="_GoBack"/>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2E"/>
    <w:rsid w:val="00530261"/>
    <w:rsid w:val="009D7CD5"/>
    <w:rsid w:val="00D1672E"/>
    <w:rsid w:val="26AD1590"/>
    <w:rsid w:val="297E7214"/>
    <w:rsid w:val="37732525"/>
    <w:rsid w:val="403C226A"/>
    <w:rsid w:val="538434F5"/>
    <w:rsid w:val="598F6750"/>
    <w:rsid w:val="5C734107"/>
    <w:rsid w:val="5E161A14"/>
    <w:rsid w:val="6D625372"/>
    <w:rsid w:val="721F7F3A"/>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647</Words>
  <Characters>674</Characters>
  <Lines>4</Lines>
  <Paragraphs>1</Paragraphs>
  <TotalTime>44</TotalTime>
  <ScaleCrop>false</ScaleCrop>
  <LinksUpToDate>false</LinksUpToDate>
  <CharactersWithSpaces>674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2025-12-22T01:18:00Z</dcterms:created>
  <dc:creator>Administrator</dc:creator>
  <cp:lastModifiedBy>乔志远</cp:lastModifiedBy>
  <dcterms:modified xsi:type="dcterms:W3CDTF">2026-01-06T07:17:57Z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eyJoZGlkIjoiZTliNDkxYWI5MTZkY2UyMGJjNTE1MzVlMDMyN2JiZjEiLCJ1c2VySWQiOiIyNzAyNTc2MzYifQ==</vt:lpwstr>
  </property>
  <property fmtid="{D5CDD505-2E9C-101B-9397-08002B2CF9AE}" pid="4" name="ICV">
    <vt:lpwstr>5A20AA59A7574FB4B40C20A372B98871_12</vt:lpwstr>
  </property>
</Properties>
</file>