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D9CF">
      <w:pPr>
        <w:pStyle w:val="2"/>
        <w:spacing w:before="122" w:line="218" w:lineRule="auto"/>
        <w:ind w:left="1410"/>
        <w:outlineLvl w:val="0"/>
        <w:rPr>
          <w:rFonts w:ascii="Arial"/>
          <w:sz w:val="21"/>
        </w:rPr>
      </w:pPr>
      <w:r>
        <w:rPr>
          <w:spacing w:val="-2"/>
          <w:sz w:val="40"/>
          <w:szCs w:val="40"/>
        </w:rPr>
        <w:t>电子商城竞价项目采购需求确认书</w:t>
      </w:r>
    </w:p>
    <w:p w14:paraId="51A8BE0C">
      <w:pPr>
        <w:pStyle w:val="2"/>
        <w:spacing w:before="196" w:line="269" w:lineRule="auto"/>
        <w:ind w:right="258"/>
        <w:rPr>
          <w:spacing w:val="-1"/>
        </w:rPr>
      </w:pPr>
      <w:r>
        <w:rPr>
          <w:rFonts w:hint="eastAsia"/>
          <w:spacing w:val="-1"/>
          <w:lang w:val="en-US" w:eastAsia="zh-CN"/>
        </w:rPr>
        <w:t>一</w:t>
      </w:r>
      <w:r>
        <w:rPr>
          <w:spacing w:val="-1"/>
        </w:rPr>
        <w:t>、资质要求：</w:t>
      </w:r>
    </w:p>
    <w:p w14:paraId="5E289D48">
      <w:pPr>
        <w:pStyle w:val="2"/>
        <w:spacing w:before="196" w:line="269" w:lineRule="auto"/>
        <w:ind w:left="30" w:right="258" w:firstLine="689"/>
      </w:pPr>
      <w:r>
        <w:rPr>
          <w:spacing w:val="-1"/>
        </w:rPr>
        <w:t>1、参与竞价单位具备《中华人民共和国政府采购法》第</w:t>
      </w:r>
      <w:r>
        <w:rPr>
          <w:spacing w:val="5"/>
        </w:rPr>
        <w:t xml:space="preserve"> </w:t>
      </w:r>
      <w:r>
        <w:rPr>
          <w:spacing w:val="-3"/>
        </w:rPr>
        <w:t>二十二条规定的条件，并持有有效的</w:t>
      </w:r>
      <w:r>
        <w:rPr>
          <w:color w:val="FF0000"/>
          <w:spacing w:val="-3"/>
        </w:rPr>
        <w:t>营业执照</w:t>
      </w:r>
      <w:r>
        <w:rPr>
          <w:spacing w:val="-3"/>
        </w:rPr>
        <w:t>。</w:t>
      </w:r>
    </w:p>
    <w:p w14:paraId="4A898D3B">
      <w:pPr>
        <w:pStyle w:val="2"/>
        <w:spacing w:before="169" w:line="280" w:lineRule="auto"/>
        <w:ind w:left="30" w:right="159" w:firstLine="610"/>
      </w:pPr>
      <w:r>
        <w:rPr>
          <w:spacing w:val="-6"/>
        </w:rPr>
        <w:t>2、投标人须具有良好的商业信誉和健全的财务</w:t>
      </w:r>
      <w:r>
        <w:rPr>
          <w:spacing w:val="-7"/>
        </w:rPr>
        <w:t>会计制度，</w:t>
      </w:r>
      <w:r>
        <w:rPr>
          <w:spacing w:val="7"/>
        </w:rPr>
        <w:t>须提供</w:t>
      </w:r>
      <w:r>
        <w:rPr>
          <w:color w:val="FF0000"/>
          <w:spacing w:val="7"/>
        </w:rPr>
        <w:t>2023年度或2024年度</w:t>
      </w:r>
      <w:r>
        <w:rPr>
          <w:spacing w:val="7"/>
        </w:rPr>
        <w:t>的经第三方审</w:t>
      </w:r>
      <w:r>
        <w:rPr>
          <w:spacing w:val="6"/>
        </w:rPr>
        <w:t>计机构出具的</w:t>
      </w:r>
      <w:r>
        <w:rPr>
          <w:color w:val="FF0000"/>
          <w:spacing w:val="6"/>
        </w:rPr>
        <w:t>审计</w:t>
      </w:r>
      <w:r>
        <w:rPr>
          <w:color w:val="FF0000"/>
          <w:spacing w:val="-5"/>
        </w:rPr>
        <w:t>报告</w:t>
      </w:r>
      <w:r>
        <w:rPr>
          <w:spacing w:val="-5"/>
        </w:rPr>
        <w:t>或其基本户开户银行出具的</w:t>
      </w:r>
      <w:r>
        <w:rPr>
          <w:color w:val="FF0000"/>
          <w:spacing w:val="-5"/>
        </w:rPr>
        <w:t>资信证明</w:t>
      </w:r>
      <w:r>
        <w:rPr>
          <w:spacing w:val="-5"/>
        </w:rPr>
        <w:t>；</w:t>
      </w:r>
    </w:p>
    <w:p w14:paraId="3D3B63DE">
      <w:pPr>
        <w:pStyle w:val="2"/>
        <w:spacing w:before="173" w:line="268" w:lineRule="auto"/>
        <w:ind w:left="30" w:right="245" w:firstLine="610"/>
      </w:pPr>
      <w:r>
        <w:rPr>
          <w:spacing w:val="-4"/>
        </w:rPr>
        <w:t>3、具有政府采购代理能力，即已</w:t>
      </w:r>
      <w:r>
        <w:rPr>
          <w:color w:val="FF0000"/>
          <w:spacing w:val="-4"/>
        </w:rPr>
        <w:t>在河南省政府采购网(中</w:t>
      </w:r>
      <w:r>
        <w:rPr>
          <w:color w:val="FF0000"/>
          <w:spacing w:val="17"/>
        </w:rPr>
        <w:t xml:space="preserve"> 国政府采购网河南分网)上完成备案登记(提供网页截图)</w:t>
      </w:r>
      <w:r>
        <w:rPr>
          <w:spacing w:val="17"/>
        </w:rPr>
        <w:t>;</w:t>
      </w:r>
    </w:p>
    <w:p w14:paraId="3CB0D7A4">
      <w:pPr>
        <w:pStyle w:val="2"/>
        <w:spacing w:before="169" w:line="290" w:lineRule="auto"/>
        <w:ind w:right="253" w:firstLine="640"/>
        <w:rPr>
          <w:sz w:val="27"/>
          <w:szCs w:val="27"/>
        </w:rPr>
      </w:pPr>
      <w:r>
        <w:rPr>
          <w:spacing w:val="19"/>
        </w:rPr>
        <w:t>4、</w:t>
      </w:r>
      <w:r>
        <w:rPr>
          <w:color w:val="FF0000"/>
          <w:spacing w:val="19"/>
        </w:rPr>
        <w:t>授权委托人需为本单位员工(提供劳动合同)</w:t>
      </w:r>
      <w:r>
        <w:rPr>
          <w:spacing w:val="19"/>
        </w:rPr>
        <w:t>,拟派</w:t>
      </w:r>
      <w:r>
        <w:rPr>
          <w:spacing w:val="-4"/>
        </w:rPr>
        <w:t>项目负责人熟悉招投标法律法规、具备编制招标文件和组织招标活动等相应能力的专职从业人员，并提供本单位为其缴纳的</w:t>
      </w:r>
      <w:r>
        <w:rPr>
          <w:color w:val="FF0000"/>
          <w:spacing w:val="-4"/>
        </w:rPr>
        <w:t>社保证明</w:t>
      </w:r>
      <w:r>
        <w:rPr>
          <w:spacing w:val="21"/>
          <w:sz w:val="27"/>
          <w:szCs w:val="27"/>
        </w:rPr>
        <w:t>；</w:t>
      </w:r>
    </w:p>
    <w:p w14:paraId="4A04EE36">
      <w:pPr>
        <w:pStyle w:val="2"/>
        <w:spacing w:before="239" w:line="277" w:lineRule="auto"/>
        <w:ind w:right="199" w:firstLine="640"/>
        <w:rPr>
          <w:spacing w:val="-1"/>
          <w:sz w:val="30"/>
          <w:szCs w:val="30"/>
        </w:rPr>
      </w:pPr>
      <w:r>
        <w:t>5、参加本次竞价的前三年内，在经营活动中没有重大违</w:t>
      </w:r>
      <w:r>
        <w:rPr>
          <w:spacing w:val="12"/>
        </w:rPr>
        <w:t xml:space="preserve"> </w:t>
      </w:r>
      <w:r>
        <w:rPr>
          <w:spacing w:val="-2"/>
        </w:rPr>
        <w:t>法记录和运营安全责任事故，投标人未被列入失信被执行人、</w:t>
      </w:r>
      <w:r>
        <w:rPr>
          <w:spacing w:val="-1"/>
        </w:rPr>
        <w:t>重大税收违法案件当事人黑名单，</w:t>
      </w:r>
      <w:r>
        <w:rPr>
          <w:color w:val="FF0000"/>
          <w:spacing w:val="-1"/>
        </w:rPr>
        <w:t>提供“信用中国”网站</w:t>
      </w:r>
      <w:r>
        <w:rPr>
          <w:rFonts w:ascii="Times New Roman" w:hAnsi="Times New Roman" w:eastAsia="Times New Roman" w:cs="Times New Roman"/>
          <w:color w:val="FF0000"/>
          <w:spacing w:val="3"/>
          <w:sz w:val="30"/>
          <w:szCs w:val="30"/>
        </w:rPr>
        <w:t>(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"https://www.creditchina.gov.cn" </w:instrText>
      </w:r>
      <w:r>
        <w:rPr>
          <w:color w:val="FF0000"/>
        </w:rPr>
        <w:fldChar w:fldCharType="separate"/>
      </w:r>
      <w:r>
        <w:rPr>
          <w:rFonts w:ascii="Times New Roman" w:hAnsi="Times New Roman" w:eastAsia="Times New Roman" w:cs="Times New Roman"/>
          <w:color w:val="FF0000"/>
          <w:sz w:val="30"/>
          <w:szCs w:val="30"/>
        </w:rPr>
        <w:t>www</w:t>
      </w:r>
      <w:r>
        <w:rPr>
          <w:rFonts w:ascii="Times New Roman" w:hAnsi="Times New Roman" w:eastAsia="Times New Roman" w:cs="Times New Roman"/>
          <w:color w:val="FF0000"/>
          <w:spacing w:val="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color w:val="FF0000"/>
          <w:sz w:val="30"/>
          <w:szCs w:val="30"/>
        </w:rPr>
        <w:t>creditchina</w:t>
      </w:r>
      <w:r>
        <w:rPr>
          <w:rFonts w:ascii="Times New Roman" w:hAnsi="Times New Roman" w:eastAsia="Times New Roman" w:cs="Times New Roman"/>
          <w:color w:val="FF0000"/>
          <w:spacing w:val="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color w:val="FF0000"/>
          <w:sz w:val="30"/>
          <w:szCs w:val="30"/>
        </w:rPr>
        <w:t>gov</w:t>
      </w:r>
      <w:r>
        <w:rPr>
          <w:rFonts w:ascii="Times New Roman" w:hAnsi="Times New Roman" w:eastAsia="Times New Roman" w:cs="Times New Roman"/>
          <w:color w:val="FF0000"/>
          <w:spacing w:val="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color w:val="FF0000"/>
          <w:sz w:val="30"/>
          <w:szCs w:val="30"/>
        </w:rPr>
        <w:t>cn</w:t>
      </w:r>
      <w:r>
        <w:rPr>
          <w:rFonts w:ascii="Times New Roman" w:hAnsi="Times New Roman" w:eastAsia="Times New Roman" w:cs="Times New Roman"/>
          <w:color w:val="FF0000"/>
          <w:sz w:val="30"/>
          <w:szCs w:val="30"/>
        </w:rPr>
        <w:fldChar w:fldCharType="end"/>
      </w:r>
      <w:r>
        <w:rPr>
          <w:rFonts w:ascii="Times New Roman" w:hAnsi="Times New Roman" w:eastAsia="Times New Roman" w:cs="Times New Roman"/>
          <w:color w:val="FF0000"/>
          <w:spacing w:val="3"/>
          <w:sz w:val="30"/>
          <w:szCs w:val="30"/>
        </w:rPr>
        <w:t>)</w:t>
      </w:r>
      <w:r>
        <w:rPr>
          <w:color w:val="FF0000"/>
          <w:spacing w:val="3"/>
          <w:sz w:val="30"/>
          <w:szCs w:val="30"/>
        </w:rPr>
        <w:t>相关查询页</w:t>
      </w:r>
      <w:r>
        <w:rPr>
          <w:spacing w:val="3"/>
          <w:sz w:val="30"/>
          <w:szCs w:val="30"/>
        </w:rPr>
        <w:t>，经查询有失</w:t>
      </w:r>
      <w:r>
        <w:rPr>
          <w:spacing w:val="2"/>
          <w:sz w:val="30"/>
          <w:szCs w:val="30"/>
        </w:rPr>
        <w:t>信记录的</w:t>
      </w:r>
      <w:r>
        <w:rPr>
          <w:sz w:val="30"/>
          <w:szCs w:val="30"/>
        </w:rPr>
        <w:t xml:space="preserve"> 将被取消投标资格，对列入失信被执行人、重大税收违法失信主</w:t>
      </w:r>
      <w:r>
        <w:rPr>
          <w:spacing w:val="-1"/>
          <w:sz w:val="30"/>
          <w:szCs w:val="30"/>
        </w:rPr>
        <w:t>体、政府采购严重违法失信行为记录名单的供应商，拒绝参与本项目。</w:t>
      </w:r>
    </w:p>
    <w:p w14:paraId="79277BA6">
      <w:pPr>
        <w:pStyle w:val="2"/>
        <w:spacing w:before="33" w:line="306" w:lineRule="auto"/>
        <w:ind w:right="11" w:firstLine="649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6、投标人须具有依法缴纳税收和社会保障资金的良好记录，</w:t>
      </w:r>
      <w:r>
        <w:rPr>
          <w:color w:val="FF0000"/>
          <w:spacing w:val="-1"/>
          <w:sz w:val="30"/>
          <w:szCs w:val="30"/>
        </w:rPr>
        <w:t>提供近六个月其中一个月的依法缴纳税收和社会保障资金的证明</w:t>
      </w:r>
      <w:r>
        <w:rPr>
          <w:spacing w:val="-2"/>
          <w:sz w:val="30"/>
          <w:szCs w:val="30"/>
        </w:rPr>
        <w:t>资料。</w:t>
      </w:r>
    </w:p>
    <w:p w14:paraId="0E7F97B1">
      <w:pPr>
        <w:pStyle w:val="2"/>
        <w:spacing w:before="231" w:line="219" w:lineRule="auto"/>
        <w:ind w:left="649"/>
        <w:rPr>
          <w:rFonts w:hint="eastAsia" w:eastAsia="宋体"/>
          <w:sz w:val="30"/>
          <w:szCs w:val="30"/>
          <w:lang w:eastAsia="zh-CN"/>
        </w:rPr>
      </w:pPr>
      <w:r>
        <w:rPr>
          <w:spacing w:val="-4"/>
          <w:sz w:val="30"/>
          <w:szCs w:val="30"/>
        </w:rPr>
        <w:t>7、本项目</w:t>
      </w:r>
      <w:r>
        <w:rPr>
          <w:color w:val="FF0000"/>
          <w:spacing w:val="-4"/>
          <w:sz w:val="30"/>
          <w:szCs w:val="30"/>
        </w:rPr>
        <w:t>不接受联合体</w:t>
      </w:r>
      <w:r>
        <w:rPr>
          <w:spacing w:val="-4"/>
          <w:sz w:val="30"/>
          <w:szCs w:val="30"/>
        </w:rPr>
        <w:t>竞标。</w:t>
      </w:r>
      <w:r>
        <w:rPr>
          <w:rFonts w:hint="eastAsia"/>
          <w:color w:val="FF0000"/>
          <w:spacing w:val="-4"/>
          <w:sz w:val="30"/>
          <w:szCs w:val="30"/>
          <w:lang w:eastAsia="zh-CN"/>
        </w:rPr>
        <w:t>（</w:t>
      </w:r>
      <w:r>
        <w:rPr>
          <w:rFonts w:hint="eastAsia"/>
          <w:color w:val="FF0000"/>
          <w:spacing w:val="-4"/>
          <w:sz w:val="30"/>
          <w:szCs w:val="30"/>
          <w:lang w:val="en-US" w:eastAsia="zh-CN"/>
        </w:rPr>
        <w:t>开承诺书</w:t>
      </w:r>
      <w:r>
        <w:rPr>
          <w:rFonts w:hint="eastAsia"/>
          <w:color w:val="FF0000"/>
          <w:spacing w:val="-4"/>
          <w:sz w:val="30"/>
          <w:szCs w:val="30"/>
          <w:lang w:eastAsia="zh-CN"/>
        </w:rPr>
        <w:t>）</w:t>
      </w:r>
    </w:p>
    <w:p w14:paraId="3C97D802">
      <w:pPr>
        <w:pStyle w:val="2"/>
        <w:spacing w:before="177" w:line="339" w:lineRule="auto"/>
        <w:jc w:val="both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>二、项目具体技术要求</w:t>
      </w:r>
    </w:p>
    <w:p w14:paraId="159DE233">
      <w:pPr>
        <w:pStyle w:val="2"/>
        <w:spacing w:before="177" w:line="339" w:lineRule="auto"/>
        <w:ind w:firstLine="649"/>
        <w:jc w:val="both"/>
        <w:rPr>
          <w:sz w:val="25"/>
          <w:szCs w:val="25"/>
        </w:rPr>
      </w:pPr>
      <w:r>
        <w:rPr>
          <w:spacing w:val="4"/>
          <w:sz w:val="30"/>
          <w:szCs w:val="30"/>
        </w:rPr>
        <w:t>需要提供以下资料：</w:t>
      </w:r>
      <w:r>
        <w:rPr>
          <w:color w:val="FF0000"/>
          <w:spacing w:val="4"/>
          <w:sz w:val="30"/>
          <w:szCs w:val="30"/>
        </w:rPr>
        <w:t>1、营业执照；2、招标代理资格证明资</w:t>
      </w:r>
      <w:r>
        <w:rPr>
          <w:color w:val="FF0000"/>
          <w:spacing w:val="8"/>
          <w:sz w:val="30"/>
          <w:szCs w:val="30"/>
        </w:rPr>
        <w:t>料；3、2023年度或2024年度的经第三方审计机构出具的审计报</w:t>
      </w:r>
      <w:r>
        <w:rPr>
          <w:color w:val="FF0000"/>
          <w:spacing w:val="9"/>
          <w:sz w:val="30"/>
          <w:szCs w:val="30"/>
        </w:rPr>
        <w:t>告或其基本户开户银行出具的资信证明；4、授权委托人社保证</w:t>
      </w:r>
      <w:r>
        <w:rPr>
          <w:color w:val="FF0000"/>
          <w:spacing w:val="25"/>
          <w:sz w:val="30"/>
          <w:szCs w:val="30"/>
        </w:rPr>
        <w:t>明(带有社保机构印章的参保证明),并提供劳动合同；5、投</w:t>
      </w:r>
      <w:r>
        <w:rPr>
          <w:color w:val="FF0000"/>
          <w:spacing w:val="5"/>
          <w:sz w:val="30"/>
          <w:szCs w:val="30"/>
        </w:rPr>
        <w:t>标人近六个月其中一个月的依法缴纳税收和</w:t>
      </w:r>
      <w:r>
        <w:rPr>
          <w:color w:val="FF0000"/>
          <w:spacing w:val="4"/>
          <w:sz w:val="30"/>
          <w:szCs w:val="30"/>
        </w:rPr>
        <w:t>社会保障资金的证明</w:t>
      </w:r>
      <w:r>
        <w:rPr>
          <w:color w:val="FF0000"/>
          <w:spacing w:val="5"/>
          <w:sz w:val="30"/>
          <w:szCs w:val="30"/>
        </w:rPr>
        <w:t>资料；6、信用中国查询截图。上述资料提供复印件加盖单位公章，原件备查。</w:t>
      </w:r>
    </w:p>
    <w:p w14:paraId="0C22B6C9">
      <w:pPr>
        <w:pStyle w:val="2"/>
        <w:spacing w:before="189" w:line="218" w:lineRule="auto"/>
        <w:ind w:right="8"/>
        <w:jc w:val="right"/>
        <w:rPr>
          <w:color w:val="FF0000"/>
          <w:sz w:val="30"/>
          <w:szCs w:val="30"/>
          <w:highlight w:val="yellow"/>
        </w:rPr>
      </w:pPr>
      <w:r>
        <w:rPr>
          <w:color w:val="FF0000"/>
          <w:spacing w:val="7"/>
          <w:sz w:val="30"/>
          <w:szCs w:val="30"/>
          <w:highlight w:val="yellow"/>
        </w:rPr>
        <w:t>竞价人需在竞价截止时间前将上述资料</w:t>
      </w:r>
      <w:r>
        <w:rPr>
          <w:color w:val="FF0000"/>
          <w:sz w:val="30"/>
          <w:szCs w:val="30"/>
          <w:highlight w:val="yellow"/>
        </w:rPr>
        <w:t>PDF</w:t>
      </w:r>
      <w:r>
        <w:rPr>
          <w:color w:val="FF0000"/>
          <w:spacing w:val="-35"/>
          <w:sz w:val="30"/>
          <w:szCs w:val="30"/>
          <w:highlight w:val="yellow"/>
        </w:rPr>
        <w:t xml:space="preserve"> </w:t>
      </w:r>
      <w:r>
        <w:rPr>
          <w:color w:val="FF0000"/>
          <w:spacing w:val="7"/>
          <w:sz w:val="30"/>
          <w:szCs w:val="30"/>
          <w:highlight w:val="yellow"/>
        </w:rPr>
        <w:t>扫描件盖公章报</w:t>
      </w:r>
    </w:p>
    <w:p w14:paraId="04F7408E">
      <w:pPr>
        <w:pStyle w:val="2"/>
        <w:spacing w:before="154" w:line="212" w:lineRule="auto"/>
        <w:rPr>
          <w:color w:val="FF0000"/>
          <w:sz w:val="30"/>
          <w:szCs w:val="30"/>
          <w:highlight w:val="yellow"/>
        </w:rPr>
      </w:pPr>
      <w:r>
        <w:rPr>
          <w:color w:val="FF0000"/>
          <w:spacing w:val="-1"/>
          <w:sz w:val="30"/>
          <w:szCs w:val="30"/>
          <w:highlight w:val="yellow"/>
        </w:rPr>
        <w:t>送至采购人邮箱</w:t>
      </w:r>
      <w:r>
        <w:rPr>
          <w:color w:val="FF0000"/>
          <w:spacing w:val="-81"/>
          <w:sz w:val="30"/>
          <w:szCs w:val="30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"/>
          <w:sz w:val="30"/>
          <w:szCs w:val="30"/>
          <w:highlight w:val="yellow"/>
          <w:u w:val="single" w:color="auto"/>
        </w:rPr>
        <w:t>zyyzbb2014@163.com</w:t>
      </w:r>
      <w:r>
        <w:rPr>
          <w:color w:val="FF0000"/>
          <w:spacing w:val="-1"/>
          <w:sz w:val="30"/>
          <w:szCs w:val="30"/>
          <w:highlight w:val="yellow"/>
        </w:rPr>
        <w:t>, 无法提供资料的竞价将不</w:t>
      </w:r>
    </w:p>
    <w:p w14:paraId="4C526288">
      <w:pPr>
        <w:pStyle w:val="2"/>
        <w:spacing w:before="278" w:line="219" w:lineRule="auto"/>
        <w:rPr>
          <w:sz w:val="25"/>
          <w:szCs w:val="25"/>
        </w:rPr>
      </w:pPr>
      <w:r>
        <w:rPr>
          <w:color w:val="FF0000"/>
          <w:spacing w:val="-1"/>
          <w:sz w:val="30"/>
          <w:szCs w:val="30"/>
          <w:highlight w:val="yellow"/>
        </w:rPr>
        <w:t>被接受。</w:t>
      </w:r>
    </w:p>
    <w:p w14:paraId="7AB0D86F">
      <w:pPr>
        <w:pStyle w:val="2"/>
        <w:spacing w:before="332" w:line="328" w:lineRule="auto"/>
        <w:ind w:right="56" w:firstLine="599"/>
        <w:rPr>
          <w:sz w:val="30"/>
          <w:szCs w:val="30"/>
        </w:rPr>
      </w:pPr>
      <w:r>
        <w:rPr>
          <w:spacing w:val="-2"/>
          <w:sz w:val="30"/>
          <w:szCs w:val="30"/>
        </w:rPr>
        <w:t>参与竞价的代理机构应当知悉并认同以下约定： 1.非合理区</w:t>
      </w:r>
      <w:r>
        <w:rPr>
          <w:spacing w:val="11"/>
          <w:sz w:val="30"/>
          <w:szCs w:val="30"/>
        </w:rPr>
        <w:t xml:space="preserve"> </w:t>
      </w:r>
      <w:r>
        <w:rPr>
          <w:sz w:val="30"/>
          <w:szCs w:val="30"/>
        </w:rPr>
        <w:t>间的竞价将不被接受；</w:t>
      </w:r>
      <w:r>
        <w:rPr>
          <w:spacing w:val="-30"/>
          <w:sz w:val="30"/>
          <w:szCs w:val="30"/>
        </w:rPr>
        <w:t xml:space="preserve"> </w:t>
      </w:r>
      <w:r>
        <w:rPr>
          <w:sz w:val="30"/>
          <w:szCs w:val="30"/>
        </w:rPr>
        <w:t>2.最低价不</w:t>
      </w:r>
      <w:bookmarkStart w:id="0" w:name="_GoBack"/>
      <w:bookmarkEnd w:id="0"/>
      <w:r>
        <w:rPr>
          <w:sz w:val="30"/>
          <w:szCs w:val="30"/>
        </w:rPr>
        <w:t>是确认中标的唯一因素。</w:t>
      </w:r>
    </w:p>
    <w:p w14:paraId="71E48FC1">
      <w:pPr>
        <w:pStyle w:val="2"/>
        <w:spacing w:before="108" w:line="219" w:lineRule="auto"/>
        <w:rPr>
          <w:sz w:val="30"/>
          <w:szCs w:val="30"/>
        </w:rPr>
      </w:pPr>
      <w:r>
        <w:rPr>
          <w:spacing w:val="-9"/>
          <w:sz w:val="30"/>
          <w:szCs w:val="30"/>
        </w:rPr>
        <w:t>三、商务要求</w:t>
      </w:r>
    </w:p>
    <w:p w14:paraId="229DFB67">
      <w:pPr>
        <w:pStyle w:val="2"/>
        <w:spacing w:before="200" w:line="216" w:lineRule="auto"/>
        <w:ind w:left="490"/>
        <w:rPr>
          <w:sz w:val="30"/>
          <w:szCs w:val="30"/>
        </w:rPr>
      </w:pPr>
      <w:r>
        <w:rPr>
          <w:spacing w:val="18"/>
          <w:sz w:val="30"/>
          <w:szCs w:val="30"/>
        </w:rPr>
        <w:t>1、付款条件、时间及比例：100%,2025年12月31日</w:t>
      </w:r>
    </w:p>
    <w:p w14:paraId="23825C8F">
      <w:pPr>
        <w:pStyle w:val="2"/>
        <w:spacing w:before="221" w:line="219" w:lineRule="auto"/>
        <w:ind w:left="469"/>
        <w:rPr>
          <w:sz w:val="32"/>
          <w:szCs w:val="32"/>
        </w:rPr>
      </w:pPr>
      <w:r>
        <w:rPr>
          <w:spacing w:val="18"/>
          <w:sz w:val="30"/>
          <w:szCs w:val="30"/>
        </w:rPr>
        <w:t>2、服务期限：合同签订后至项目代理活动结束。</w:t>
      </w:r>
    </w:p>
    <w:sectPr>
      <w:footerReference r:id="rId5" w:type="default"/>
      <w:pgSz w:w="11960" w:h="16340"/>
      <w:pgMar w:top="1388" w:right="1737" w:bottom="400" w:left="1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84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13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974</Words>
  <Characters>1050</Characters>
  <TotalTime>7</TotalTime>
  <ScaleCrop>false</ScaleCrop>
  <LinksUpToDate>false</LinksUpToDate>
  <CharactersWithSpaces>1145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2025-09-25T10:16:00Z</dcterms:created>
  <dc:creator>Administrator</dc:creator>
  <cp:lastModifiedBy>驻马店市中医院招标办</cp:lastModifiedBy>
  <dcterms:modified xsi:type="dcterms:W3CDTF">2025-09-25T02:24:19Z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2025-09-25T10:16:45Z</vt:filetime>
  </property>
  <property fmtid="{D5CDD505-2E9C-101B-9397-08002B2CF9AE}" pid="4" name="UsrData">
    <vt:lpwstr>68d4a609acaf39001f41bf19wl</vt:lpwstr>
  </property>
  <property fmtid="{D5CDD505-2E9C-101B-9397-08002B2CF9AE}" pid="5" name="KSOTemplateDocerSaveRecord">
    <vt:lpwstr>eyJoZGlkIjoiMjY0NDA4NTgyMTQ0MWQ5NWZhMjg3ZjFjYjZkZjlmNDgiLCJ1c2VySWQiOiIxMTM3NDM2MzI0In0=</vt:lpwstr>
  </property>
  <property fmtid="{D5CDD505-2E9C-101B-9397-08002B2CF9AE}" pid="6" name="KSOProductBuildVer">
    <vt:lpwstr>2052-12.1.0.22529</vt:lpwstr>
  </property>
  <property fmtid="{D5CDD505-2E9C-101B-9397-08002B2CF9AE}" pid="7" name="ICV">
    <vt:lpwstr>AD4BEA9D46E14C07B2D91F50C810924D_12</vt:lpwstr>
  </property>
</Properties>
</file>