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2D" w:rsidRDefault="00892D2D" w:rsidP="00892D2D">
      <w:pPr>
        <w:jc w:val="center"/>
        <w:rPr>
          <w:rFonts w:hint="eastAsia"/>
          <w:sz w:val="32"/>
        </w:rPr>
      </w:pPr>
      <w:r>
        <w:rPr>
          <w:rFonts w:hint="eastAsia"/>
          <w:sz w:val="32"/>
        </w:rPr>
        <w:t>采购需求</w:t>
      </w:r>
    </w:p>
    <w:p w:rsidR="00892D2D" w:rsidRPr="00892D2D" w:rsidRDefault="00892D2D" w:rsidP="00892D2D">
      <w:pPr>
        <w:rPr>
          <w:rFonts w:hint="eastAsia"/>
          <w:sz w:val="32"/>
        </w:rPr>
      </w:pPr>
      <w:r w:rsidRPr="00892D2D">
        <w:rPr>
          <w:rFonts w:hint="eastAsia"/>
          <w:sz w:val="32"/>
        </w:rPr>
        <w:t>1</w:t>
      </w:r>
      <w:r w:rsidRPr="00892D2D">
        <w:rPr>
          <w:rFonts w:hint="eastAsia"/>
          <w:sz w:val="32"/>
        </w:rPr>
        <w:t>、参与竞价单位具备《中华人民共和国政府采购法》第二十二条规定的条件，具有独立法人资格，并持有有效的营业执照，</w:t>
      </w:r>
    </w:p>
    <w:p w:rsidR="00892D2D" w:rsidRPr="00892D2D" w:rsidRDefault="00892D2D" w:rsidP="00892D2D">
      <w:pPr>
        <w:rPr>
          <w:rFonts w:hint="eastAsia"/>
          <w:sz w:val="32"/>
        </w:rPr>
      </w:pPr>
      <w:r w:rsidRPr="00892D2D">
        <w:rPr>
          <w:rFonts w:hint="eastAsia"/>
          <w:sz w:val="32"/>
        </w:rPr>
        <w:t>2</w:t>
      </w:r>
      <w:r w:rsidRPr="00892D2D">
        <w:rPr>
          <w:rFonts w:hint="eastAsia"/>
          <w:sz w:val="32"/>
        </w:rPr>
        <w:t>、具有履行合同所必须的设备和专业技术能力。</w:t>
      </w:r>
    </w:p>
    <w:p w:rsidR="00892D2D" w:rsidRPr="00892D2D" w:rsidRDefault="00892D2D" w:rsidP="00892D2D">
      <w:pPr>
        <w:rPr>
          <w:rFonts w:hint="eastAsia"/>
          <w:sz w:val="32"/>
        </w:rPr>
      </w:pPr>
      <w:r w:rsidRPr="00892D2D">
        <w:rPr>
          <w:rFonts w:hint="eastAsia"/>
          <w:sz w:val="32"/>
        </w:rPr>
        <w:t>3</w:t>
      </w:r>
      <w:r w:rsidRPr="00892D2D">
        <w:rPr>
          <w:rFonts w:hint="eastAsia"/>
          <w:sz w:val="32"/>
        </w:rPr>
        <w:t>、对列入失信被执行人、重大税收违法失信主体、政府采购严重违法失信行为记录名单的供应商，拒绝参与本项目，提供查询记录（“信用中国”及“中国政府采购网”查询记录）</w:t>
      </w:r>
    </w:p>
    <w:p w:rsidR="009B6213" w:rsidRPr="00892D2D" w:rsidRDefault="00892D2D" w:rsidP="00892D2D">
      <w:pPr>
        <w:rPr>
          <w:sz w:val="32"/>
        </w:rPr>
      </w:pPr>
      <w:r w:rsidRPr="00892D2D">
        <w:rPr>
          <w:rFonts w:hint="eastAsia"/>
          <w:sz w:val="32"/>
        </w:rPr>
        <w:t>有竞价意向的供应商需在竞价公告发出后进行现场沟通，了解项目详细服务需求，并提交方案，方可参与竞价，不具备资质、未提交上述相关证明材料、无现场实地勘察参与竞标或报价明显低于成本的供应商视为恶劣竞争，采购人有权废标并重新开展竞价活动，同时将上报政府采购监督部门并追究相关责任予以处罚。</w:t>
      </w:r>
    </w:p>
    <w:sectPr w:rsidR="009B6213" w:rsidRPr="00892D2D" w:rsidSect="009B62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2D2D"/>
    <w:rsid w:val="00892D2D"/>
    <w:rsid w:val="009B6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2024-11-13T02:33:00Z</dcterms:created>
  <dcterms:modified xsi:type="dcterms:W3CDTF">2024-11-13T02:35:00Z</dcterms:modified>
</cp:coreProperties>
</file>