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A9059">
      <w:pPr>
        <w:jc w:val="center"/>
        <w:rPr>
          <w:sz w:val="40"/>
          <w:szCs w:val="40"/>
        </w:rPr>
      </w:pPr>
      <w:r>
        <w:rPr>
          <w:rFonts w:hint="eastAsia"/>
          <w:sz w:val="40"/>
          <w:szCs w:val="40"/>
        </w:rPr>
        <w:t>电子商城竞价项目采购需求确认书</w:t>
      </w:r>
    </w:p>
    <w:p w14:paraId="202CEF95">
      <w:pPr>
        <w:pStyle w:val="2"/>
        <w:rPr>
          <w:sz w:val="24"/>
        </w:rPr>
      </w:pPr>
    </w:p>
    <w:p w14:paraId="13FF6286">
      <w:pPr>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eastAsia="宋体" w:cs="宋体" w:asciiTheme="minorEastAsia" w:hAnsiTheme="minorEastAsia"/>
          <w:kern w:val="0"/>
          <w:sz w:val="28"/>
          <w:szCs w:val="28"/>
          <w:u w:val="single"/>
        </w:rPr>
      </w:pPr>
      <w:r>
        <w:rPr>
          <w:rFonts w:hint="eastAsia" w:eastAsia="宋体" w:cs="宋体" w:asciiTheme="minorEastAsia" w:hAnsiTheme="minorEastAsia"/>
          <w:kern w:val="0"/>
          <w:sz w:val="28"/>
          <w:szCs w:val="28"/>
          <w:lang w:val="en-US" w:eastAsia="zh-CN" w:bidi="ar-SA"/>
        </w:rPr>
        <w:t>一、</w:t>
      </w:r>
      <w:r>
        <w:rPr>
          <w:rFonts w:hint="eastAsia" w:eastAsia="宋体" w:cs="宋体" w:asciiTheme="minorEastAsia" w:hAnsiTheme="minorEastAsia"/>
          <w:kern w:val="0"/>
          <w:sz w:val="28"/>
          <w:szCs w:val="28"/>
        </w:rPr>
        <w:t>项目名称：</w:t>
      </w:r>
      <w:r>
        <w:rPr>
          <w:rFonts w:hint="eastAsia" w:eastAsia="宋体" w:cs="宋体" w:asciiTheme="minorEastAsia" w:hAnsiTheme="minorEastAsia"/>
          <w:kern w:val="0"/>
          <w:sz w:val="28"/>
          <w:szCs w:val="28"/>
          <w:u w:val="single"/>
        </w:rPr>
        <w:t>驻马店市中医院</w:t>
      </w:r>
      <w:r>
        <w:rPr>
          <w:rFonts w:hint="eastAsia" w:eastAsia="宋体" w:cs="宋体" w:asciiTheme="minorEastAsia" w:hAnsiTheme="minorEastAsia"/>
          <w:kern w:val="0"/>
          <w:sz w:val="28"/>
          <w:szCs w:val="28"/>
          <w:u w:val="single"/>
          <w:lang w:val="en-US" w:eastAsia="zh-CN"/>
        </w:rPr>
        <w:t>电梯无线对讲采购项目</w:t>
      </w:r>
      <w:r>
        <w:rPr>
          <w:rFonts w:hint="eastAsia" w:eastAsia="宋体" w:cs="宋体" w:asciiTheme="minorEastAsia" w:hAnsiTheme="minorEastAsia"/>
          <w:kern w:val="0"/>
          <w:sz w:val="28"/>
          <w:szCs w:val="28"/>
          <w:u w:val="single"/>
        </w:rPr>
        <w:t xml:space="preserve"> </w:t>
      </w:r>
    </w:p>
    <w:p w14:paraId="56847403">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eastAsia="宋体" w:cs="宋体" w:asciiTheme="minorEastAsia" w:hAnsiTheme="minorEastAsia"/>
          <w:kern w:val="0"/>
          <w:sz w:val="28"/>
          <w:szCs w:val="28"/>
          <w:u w:val="single"/>
          <w:lang w:val="en-US" w:eastAsia="zh-CN"/>
        </w:rPr>
      </w:pPr>
      <w:r>
        <w:rPr>
          <w:rFonts w:hint="eastAsia" w:eastAsia="宋体" w:cs="宋体" w:asciiTheme="minorEastAsia" w:hAnsiTheme="minorEastAsia"/>
          <w:kern w:val="0"/>
          <w:sz w:val="28"/>
          <w:szCs w:val="28"/>
          <w:lang w:val="en-US" w:eastAsia="zh-CN" w:bidi="ar-SA"/>
        </w:rPr>
        <w:t>二、</w:t>
      </w:r>
      <w:r>
        <w:rPr>
          <w:rFonts w:hint="eastAsia" w:eastAsia="宋体" w:cs="宋体" w:asciiTheme="minorEastAsia" w:hAnsiTheme="minorEastAsia"/>
          <w:kern w:val="0"/>
          <w:sz w:val="28"/>
          <w:szCs w:val="28"/>
        </w:rPr>
        <w:t>项目说明：</w:t>
      </w:r>
      <w:r>
        <w:rPr>
          <w:rFonts w:hint="eastAsia" w:eastAsia="宋体" w:cs="宋体" w:asciiTheme="minorEastAsia" w:hAnsiTheme="minorEastAsia"/>
          <w:kern w:val="0"/>
          <w:sz w:val="28"/>
          <w:szCs w:val="28"/>
          <w:u w:val="single"/>
          <w:lang w:val="en-US" w:eastAsia="zh-CN"/>
        </w:rPr>
        <w:t>为保障电梯使用安全，外科楼5台、儿科病房楼6台、老门诊楼2台、内科楼东西区4台、放射楼1台、急诊楼1台、制剂楼1台、南院区康复楼1台，全院共计21台直梯需要安装五方无线对讲，具体需要采购无线中控主机1台，主机UPS电源1台（含备用保险丝），主机专用天线1个，无线对讲分机13台，分机UPS电源13台（12V5AH），分机专用天线13个，以及所需的控制线和相关配件。</w:t>
      </w:r>
    </w:p>
    <w:p w14:paraId="242E1F51">
      <w:pPr>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jc w:val="left"/>
        <w:textAlignment w:val="auto"/>
        <w:rPr>
          <w:rFonts w:hint="eastAsia" w:eastAsia="宋体" w:cs="宋体" w:asciiTheme="minorEastAsia" w:hAnsiTheme="minorEastAsia"/>
          <w:kern w:val="0"/>
          <w:sz w:val="28"/>
          <w:szCs w:val="28"/>
          <w:u w:val="single"/>
        </w:rPr>
      </w:pPr>
      <w:r>
        <w:rPr>
          <w:rFonts w:hint="eastAsia" w:eastAsia="宋体" w:cs="宋体" w:asciiTheme="minorEastAsia" w:hAnsiTheme="minorEastAsia"/>
          <w:kern w:val="0"/>
          <w:sz w:val="28"/>
          <w:szCs w:val="28"/>
        </w:rPr>
        <w:t>三、项目预算金额：</w:t>
      </w:r>
      <w:r>
        <w:rPr>
          <w:rFonts w:hint="eastAsia" w:eastAsia="宋体" w:cs="宋体" w:asciiTheme="minorEastAsia" w:hAnsiTheme="minorEastAsia"/>
          <w:kern w:val="0"/>
          <w:sz w:val="28"/>
          <w:szCs w:val="28"/>
          <w:u w:val="single"/>
          <w:lang w:val="en-US" w:eastAsia="zh-CN"/>
        </w:rPr>
        <w:t>29000</w:t>
      </w:r>
      <w:r>
        <w:rPr>
          <w:rFonts w:hint="eastAsia" w:eastAsia="宋体" w:cs="宋体" w:asciiTheme="minorEastAsia" w:hAnsiTheme="minorEastAsia"/>
          <w:kern w:val="0"/>
          <w:sz w:val="28"/>
          <w:szCs w:val="28"/>
          <w:u w:val="single"/>
        </w:rPr>
        <w:t>元</w:t>
      </w:r>
    </w:p>
    <w:p w14:paraId="3D3302B7">
      <w:pPr>
        <w:keepNext w:val="0"/>
        <w:keepLines w:val="0"/>
        <w:pageBreakBefore w:val="0"/>
        <w:kinsoku/>
        <w:wordWrap/>
        <w:overflowPunct/>
        <w:topLinePunct w:val="0"/>
        <w:autoSpaceDE/>
        <w:autoSpaceDN/>
        <w:bidi w:val="0"/>
        <w:adjustRightInd/>
        <w:snapToGrid/>
        <w:spacing w:line="460" w:lineRule="exact"/>
        <w:jc w:val="left"/>
        <w:textAlignment w:val="auto"/>
        <w:rPr>
          <w:rFonts w:eastAsia="宋体" w:cs="宋体" w:asciiTheme="minorEastAsia" w:hAnsiTheme="minorEastAsia"/>
          <w:kern w:val="0"/>
          <w:sz w:val="28"/>
          <w:szCs w:val="28"/>
          <w:u w:val="single"/>
        </w:rPr>
      </w:pPr>
      <w:r>
        <w:rPr>
          <w:rFonts w:hint="eastAsia" w:eastAsia="宋体" w:cs="宋体" w:asciiTheme="minorEastAsia" w:hAnsiTheme="minorEastAsia"/>
          <w:kern w:val="0"/>
          <w:sz w:val="28"/>
          <w:szCs w:val="28"/>
        </w:rPr>
        <w:t>四、拟挂网时间：</w:t>
      </w:r>
      <w:r>
        <w:rPr>
          <w:rFonts w:hint="eastAsia" w:eastAsia="宋体" w:cs="宋体" w:asciiTheme="minorEastAsia" w:hAnsiTheme="minorEastAsia"/>
          <w:kern w:val="0"/>
          <w:sz w:val="28"/>
          <w:szCs w:val="28"/>
          <w:u w:val="single"/>
          <w:lang w:val="en-US" w:eastAsia="zh-CN"/>
        </w:rPr>
        <w:t>1</w:t>
      </w:r>
      <w:r>
        <w:rPr>
          <w:rFonts w:hint="eastAsia" w:eastAsia="宋体" w:cs="宋体" w:asciiTheme="minorEastAsia" w:hAnsiTheme="minorEastAsia"/>
          <w:kern w:val="0"/>
          <w:sz w:val="28"/>
          <w:szCs w:val="28"/>
          <w:u w:val="single"/>
        </w:rPr>
        <w:t xml:space="preserve">天 </w:t>
      </w:r>
    </w:p>
    <w:p w14:paraId="1D96CF2C">
      <w:pPr>
        <w:keepNext w:val="0"/>
        <w:keepLines w:val="0"/>
        <w:pageBreakBefore w:val="0"/>
        <w:kinsoku/>
        <w:wordWrap/>
        <w:overflowPunct/>
        <w:topLinePunct w:val="0"/>
        <w:autoSpaceDE/>
        <w:autoSpaceDN/>
        <w:bidi w:val="0"/>
        <w:adjustRightInd/>
        <w:snapToGrid/>
        <w:spacing w:line="460" w:lineRule="exact"/>
        <w:jc w:val="left"/>
        <w:textAlignment w:val="auto"/>
        <w:rPr>
          <w:rFonts w:eastAsia="宋体" w:cs="宋体" w:asciiTheme="minorEastAsia" w:hAnsiTheme="minorEastAsia"/>
          <w:kern w:val="0"/>
          <w:sz w:val="28"/>
          <w:szCs w:val="28"/>
        </w:rPr>
      </w:pPr>
      <w:r>
        <w:rPr>
          <w:rFonts w:hint="eastAsia" w:eastAsia="宋体" w:cs="宋体" w:asciiTheme="minorEastAsia" w:hAnsiTheme="minorEastAsia"/>
          <w:kern w:val="0"/>
          <w:sz w:val="28"/>
          <w:szCs w:val="28"/>
        </w:rPr>
        <w:t>五、资质要求：</w:t>
      </w:r>
    </w:p>
    <w:p w14:paraId="622B50DE">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eastAsia="宋体" w:cs="宋体" w:asciiTheme="minorEastAsia" w:hAnsiTheme="minorEastAsia"/>
          <w:kern w:val="0"/>
          <w:sz w:val="28"/>
          <w:szCs w:val="28"/>
        </w:rPr>
      </w:pPr>
      <w:r>
        <w:rPr>
          <w:rFonts w:hint="eastAsia" w:eastAsia="宋体" w:cs="宋体" w:asciiTheme="minorEastAsia" w:hAnsiTheme="minorEastAsia"/>
          <w:kern w:val="0"/>
          <w:sz w:val="28"/>
          <w:szCs w:val="28"/>
        </w:rPr>
        <w:t>1</w:t>
      </w:r>
      <w:r>
        <w:rPr>
          <w:rFonts w:eastAsia="宋体" w:cs="宋体" w:asciiTheme="minorEastAsia" w:hAnsiTheme="minorEastAsia"/>
          <w:kern w:val="0"/>
          <w:sz w:val="28"/>
          <w:szCs w:val="28"/>
        </w:rPr>
        <w:t>、</w:t>
      </w:r>
      <w:r>
        <w:rPr>
          <w:rFonts w:hint="eastAsia" w:eastAsia="宋体" w:cs="宋体" w:asciiTheme="minorEastAsia" w:hAnsiTheme="minorEastAsia"/>
          <w:kern w:val="0"/>
          <w:sz w:val="28"/>
          <w:szCs w:val="28"/>
        </w:rPr>
        <w:t>参与竞价单位具备《中华人民共和国政府采购法》第二十二条规定的条件，</w:t>
      </w:r>
      <w:r>
        <w:rPr>
          <w:rFonts w:hint="eastAsia"/>
          <w:sz w:val="28"/>
          <w:szCs w:val="36"/>
        </w:rPr>
        <w:t>具有独立承担民事责任能力，提供法人或者其他组织的营业执照等证明文件</w:t>
      </w:r>
      <w:r>
        <w:rPr>
          <w:rFonts w:hint="eastAsia"/>
          <w:sz w:val="28"/>
          <w:szCs w:val="36"/>
          <w:lang w:eastAsia="zh-CN"/>
        </w:rPr>
        <w:t>，</w:t>
      </w:r>
      <w:r>
        <w:rPr>
          <w:rFonts w:hint="eastAsia"/>
          <w:sz w:val="28"/>
          <w:szCs w:val="36"/>
          <w:lang w:val="en-US" w:eastAsia="zh-CN"/>
        </w:rPr>
        <w:t>及开户许可证</w:t>
      </w:r>
      <w:r>
        <w:rPr>
          <w:rFonts w:hint="eastAsia"/>
          <w:sz w:val="28"/>
          <w:szCs w:val="36"/>
        </w:rPr>
        <w:t>。</w:t>
      </w:r>
    </w:p>
    <w:p w14:paraId="1EA851D6">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val="en-US" w:eastAsia="zh-CN"/>
        </w:rPr>
        <w:t>2</w:t>
      </w:r>
      <w:r>
        <w:rPr>
          <w:rFonts w:hint="eastAsia" w:eastAsia="宋体" w:cs="宋体" w:asciiTheme="minorEastAsia" w:hAnsiTheme="minorEastAsia"/>
          <w:kern w:val="0"/>
          <w:sz w:val="28"/>
          <w:szCs w:val="28"/>
        </w:rPr>
        <w:t>、具有履行合同所必须的设备和专业技术能力。</w:t>
      </w:r>
    </w:p>
    <w:p w14:paraId="59CA725D">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3、</w:t>
      </w:r>
      <w:r>
        <w:rPr>
          <w:rFonts w:hint="eastAsia" w:eastAsia="宋体" w:cs="宋体" w:asciiTheme="minorEastAsia" w:hAnsiTheme="minorEastAsia"/>
          <w:kern w:val="0"/>
          <w:sz w:val="28"/>
          <w:szCs w:val="28"/>
          <w:lang w:eastAsia="zh-CN"/>
        </w:rPr>
        <w:t>供应商具有良好的商业信誉和健全的财务会计制度。</w:t>
      </w:r>
    </w:p>
    <w:p w14:paraId="5333A525">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val="en-US" w:eastAsia="zh-CN"/>
        </w:rPr>
        <w:t>4</w:t>
      </w:r>
      <w:r>
        <w:rPr>
          <w:rFonts w:hint="eastAsia" w:eastAsia="宋体" w:cs="宋体" w:asciiTheme="minorEastAsia" w:hAnsiTheme="minorEastAsia"/>
          <w:kern w:val="0"/>
          <w:sz w:val="28"/>
          <w:szCs w:val="28"/>
        </w:rPr>
        <w:t>、对列入失信被执行人、重大税收违法失信主体、政府采购严重违法失信行为记录名单的供应商，拒绝参与本项目，提供查询记录（“信用中国”及“中国政府采购网”查询记录）</w:t>
      </w:r>
    </w:p>
    <w:p w14:paraId="6F497045">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val="en-US" w:eastAsia="zh-CN"/>
        </w:rPr>
        <w:t>5</w:t>
      </w:r>
      <w:r>
        <w:rPr>
          <w:rFonts w:hint="eastAsia" w:eastAsia="宋体" w:cs="宋体" w:asciiTheme="minorEastAsia" w:hAnsiTheme="minorEastAsia"/>
          <w:kern w:val="0"/>
          <w:sz w:val="28"/>
          <w:szCs w:val="28"/>
        </w:rPr>
        <w:t>、本次项目不接受联合体论证/投标，不允许转包和分包</w:t>
      </w:r>
    </w:p>
    <w:p w14:paraId="4146B141">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highlight w:val="yellow"/>
        </w:rPr>
      </w:pPr>
      <w:r>
        <w:rPr>
          <w:rFonts w:hint="eastAsia" w:eastAsia="宋体" w:cs="宋体" w:asciiTheme="minorEastAsia" w:hAnsiTheme="minorEastAsia"/>
          <w:kern w:val="0"/>
          <w:sz w:val="28"/>
          <w:szCs w:val="28"/>
          <w:highlight w:val="yellow"/>
        </w:rPr>
        <w:t>六、项目具体要求</w:t>
      </w:r>
    </w:p>
    <w:p w14:paraId="2149741F">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lang w:val="en-US" w:eastAsia="zh-CN"/>
        </w:rPr>
        <w:t>一）</w:t>
      </w:r>
      <w:r>
        <w:rPr>
          <w:rFonts w:hint="eastAsia" w:eastAsia="宋体" w:cs="宋体" w:asciiTheme="minorEastAsia" w:hAnsiTheme="minorEastAsia"/>
          <w:kern w:val="0"/>
          <w:sz w:val="28"/>
          <w:szCs w:val="28"/>
        </w:rPr>
        <w:t xml:space="preserve">技术要求： </w:t>
      </w:r>
    </w:p>
    <w:p w14:paraId="241726E1">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1、主机性能参数</w:t>
      </w:r>
      <w:bookmarkStart w:id="0" w:name="_GoBack"/>
      <w:bookmarkEnd w:id="0"/>
    </w:p>
    <w:p w14:paraId="5F35E049">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（1）机身尺寸：287 x 205 x 81 mm，主机屏幕：4.3英寸 LED 彩屏，工作电压：12V DC，工作电流：休眠时100mA，工作时300mA，传输方式：无线（中国移动4G物联网信号）传输协议：SIP 网络技术，信号范围：全国（港澳台除外）对码方式：平台组网，网络类型：4G。</w:t>
      </w:r>
    </w:p>
    <w:p w14:paraId="54CBEDC6">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（2）当电梯困人时，被困乘客只需轻按呼叫键，求救信号立即发送给值班室对讲主机。</w:t>
      </w:r>
    </w:p>
    <w:p w14:paraId="7B575982">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（3）主机发出铃声，同时显示屏上显示呼叫电梯的准确相关信息，值班人员只需提起手柄即可接听求救电话，简单易操作。</w:t>
      </w:r>
    </w:p>
    <w:p w14:paraId="45BBE38D">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（4）主机可在平台上面自定义修改，楼号梯号，通话音质清晰，抗干扰性强，不受雷雨极端天气影响。</w:t>
      </w:r>
    </w:p>
    <w:p w14:paraId="6C2719AE">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2、分机性能参数</w:t>
      </w:r>
    </w:p>
    <w:p w14:paraId="58841C91">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default"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尺寸：216 x 133x36 mm，工作电压：12VDC，电流：150mA，传输方式：无线（中国移动4G物联网信号），传输协议：SIP 网络技术，信号范围：全国（港澳台除外），对码方式：平台组网，网络类型：4G，配套呼叫按钮。</w:t>
      </w:r>
    </w:p>
    <w:p w14:paraId="4543DD7E">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val="en-US" w:eastAsia="zh-CN"/>
        </w:rPr>
        <w:t>3、</w:t>
      </w:r>
      <w:r>
        <w:rPr>
          <w:rFonts w:hint="eastAsia" w:eastAsia="宋体" w:cs="宋体" w:asciiTheme="minorEastAsia" w:hAnsiTheme="minorEastAsia"/>
          <w:kern w:val="0"/>
          <w:sz w:val="28"/>
          <w:szCs w:val="28"/>
        </w:rPr>
        <w:t>有投标意向的供应商需在竞价公告发出后进行现场沟通，了解项目详细服务需求，方可参与竞价，不具备资质、相关证明材料、无现场实地勘察参与竞标或报价明显低于成本的供应商视为恶劣竞争，采购人有权废标并重新开展竞价活动，和上报政府采购监督部门追究相关责任予以处罚。</w:t>
      </w:r>
    </w:p>
    <w:p w14:paraId="55F496FE">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lang w:val="en-US" w:eastAsia="zh-CN"/>
        </w:rPr>
        <w:t>二）</w:t>
      </w:r>
      <w:r>
        <w:rPr>
          <w:rFonts w:hint="eastAsia" w:eastAsia="宋体" w:cs="宋体" w:asciiTheme="minorEastAsia" w:hAnsiTheme="minorEastAsia"/>
          <w:kern w:val="0"/>
          <w:sz w:val="28"/>
          <w:szCs w:val="28"/>
        </w:rPr>
        <w:t xml:space="preserve">商务要求： </w:t>
      </w:r>
    </w:p>
    <w:p w14:paraId="429A8CB3">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rPr>
        <w:t>1</w:t>
      </w: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rPr>
        <w:t>服务期：</w:t>
      </w:r>
      <w:r>
        <w:rPr>
          <w:rFonts w:hint="eastAsia" w:eastAsia="宋体" w:cs="宋体" w:asciiTheme="minorEastAsia" w:hAnsiTheme="minorEastAsia"/>
          <w:kern w:val="0"/>
          <w:sz w:val="28"/>
          <w:szCs w:val="28"/>
          <w:lang w:val="en-US" w:eastAsia="zh-CN"/>
        </w:rPr>
        <w:t>3</w:t>
      </w:r>
      <w:r>
        <w:rPr>
          <w:rFonts w:hint="eastAsia" w:eastAsia="宋体" w:cs="宋体" w:asciiTheme="minorEastAsia" w:hAnsiTheme="minorEastAsia"/>
          <w:kern w:val="0"/>
          <w:sz w:val="28"/>
          <w:szCs w:val="28"/>
        </w:rPr>
        <w:t>天</w:t>
      </w: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lang w:val="en-US" w:eastAsia="zh-CN"/>
        </w:rPr>
        <w:t>根据采购人需要进行调整）</w:t>
      </w:r>
      <w:r>
        <w:rPr>
          <w:rFonts w:hint="eastAsia" w:eastAsia="宋体" w:cs="宋体" w:asciiTheme="minorEastAsia" w:hAnsiTheme="minorEastAsia"/>
          <w:kern w:val="0"/>
          <w:sz w:val="28"/>
          <w:szCs w:val="28"/>
        </w:rPr>
        <w:t>。</w:t>
      </w:r>
    </w:p>
    <w:p w14:paraId="575C869A">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rPr>
        <w:t>2</w:t>
      </w: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rPr>
        <w:t>服务地点：驻马店市中医院。</w:t>
      </w:r>
    </w:p>
    <w:p w14:paraId="60F8D058">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default" w:eastAsia="宋体" w:cs="宋体" w:asciiTheme="minorEastAsia" w:hAnsiTheme="minorEastAsia"/>
          <w:kern w:val="0"/>
          <w:sz w:val="28"/>
          <w:szCs w:val="28"/>
          <w:lang w:val="en-US" w:eastAsia="zh-CN"/>
        </w:rPr>
      </w:pPr>
      <w:r>
        <w:rPr>
          <w:rFonts w:hint="eastAsia" w:eastAsia="宋体" w:cs="宋体" w:asciiTheme="minorEastAsia" w:hAnsiTheme="minorEastAsia"/>
          <w:kern w:val="0"/>
          <w:sz w:val="28"/>
          <w:szCs w:val="28"/>
          <w:lang w:val="en-US" w:eastAsia="zh-CN"/>
        </w:rPr>
        <w:t>3、联系人及电话：刘科长17603961977</w:t>
      </w:r>
    </w:p>
    <w:p w14:paraId="437B3499">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val="en-US" w:eastAsia="zh-CN"/>
        </w:rPr>
        <w:t>4</w:t>
      </w: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rPr>
        <w:t>付款条件、时间及比例：验收合格后30个工作日内付至</w:t>
      </w:r>
      <w:r>
        <w:rPr>
          <w:rFonts w:hint="eastAsia" w:eastAsia="宋体" w:cs="宋体" w:asciiTheme="minorEastAsia" w:hAnsiTheme="minorEastAsia"/>
          <w:kern w:val="0"/>
          <w:sz w:val="28"/>
          <w:szCs w:val="28"/>
          <w:lang w:val="en-US" w:eastAsia="zh-CN"/>
        </w:rPr>
        <w:t>合同</w:t>
      </w:r>
      <w:r>
        <w:rPr>
          <w:rFonts w:hint="eastAsia" w:eastAsia="宋体" w:cs="宋体" w:asciiTheme="minorEastAsia" w:hAnsiTheme="minorEastAsia"/>
          <w:kern w:val="0"/>
          <w:sz w:val="28"/>
          <w:szCs w:val="28"/>
        </w:rPr>
        <w:t>总价的70%；</w:t>
      </w:r>
      <w:r>
        <w:rPr>
          <w:rFonts w:hint="eastAsia" w:eastAsia="宋体" w:cs="宋体" w:asciiTheme="minorEastAsia" w:hAnsiTheme="minorEastAsia"/>
          <w:kern w:val="0"/>
          <w:sz w:val="28"/>
          <w:szCs w:val="28"/>
          <w:lang w:val="en-US" w:eastAsia="zh-CN"/>
        </w:rPr>
        <w:t>合同</w:t>
      </w:r>
      <w:r>
        <w:rPr>
          <w:rFonts w:hint="eastAsia" w:eastAsia="宋体" w:cs="宋体" w:asciiTheme="minorEastAsia" w:hAnsiTheme="minorEastAsia"/>
          <w:kern w:val="0"/>
          <w:sz w:val="28"/>
          <w:szCs w:val="28"/>
        </w:rPr>
        <w:t>总价的20%一年后付清；质保金10%，质保期届满后没有质量问题且无违约行为的30个工作日内，无息退还。</w:t>
      </w:r>
    </w:p>
    <w:p w14:paraId="65A902AC">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eastAsia="宋体" w:cs="宋体" w:asciiTheme="minorEastAsia" w:hAnsiTheme="minorEastAsia"/>
          <w:kern w:val="0"/>
          <w:sz w:val="28"/>
          <w:szCs w:val="28"/>
        </w:rPr>
      </w:pPr>
      <w:r>
        <w:rPr>
          <w:rFonts w:hint="eastAsia" w:eastAsia="宋体" w:cs="宋体" w:asciiTheme="minorEastAsia" w:hAnsiTheme="minorEastAsia"/>
          <w:kern w:val="0"/>
          <w:sz w:val="28"/>
          <w:szCs w:val="28"/>
          <w:lang w:val="en-US" w:eastAsia="zh-CN"/>
        </w:rPr>
        <w:t>5、</w:t>
      </w:r>
      <w:r>
        <w:rPr>
          <w:rFonts w:hint="eastAsia" w:eastAsia="宋体" w:cs="宋体" w:asciiTheme="minorEastAsia" w:hAnsiTheme="minorEastAsia"/>
          <w:kern w:val="0"/>
          <w:sz w:val="28"/>
          <w:szCs w:val="28"/>
        </w:rPr>
        <w:t>质量责任期与保修：质量责任期的具体期限：</w:t>
      </w:r>
      <w:r>
        <w:rPr>
          <w:rFonts w:hint="eastAsia" w:eastAsia="宋体" w:cs="宋体" w:asciiTheme="minorEastAsia" w:hAnsiTheme="minorEastAsia"/>
          <w:kern w:val="0"/>
          <w:sz w:val="28"/>
          <w:szCs w:val="28"/>
          <w:lang w:val="en-US" w:eastAsia="zh-CN"/>
        </w:rPr>
        <w:t>整机质保3</w:t>
      </w:r>
      <w:r>
        <w:rPr>
          <w:rFonts w:hint="eastAsia" w:eastAsia="宋体" w:cs="宋体" w:asciiTheme="minorEastAsia" w:hAnsiTheme="minorEastAsia"/>
          <w:kern w:val="0"/>
          <w:sz w:val="28"/>
          <w:szCs w:val="28"/>
        </w:rPr>
        <w:t>年。承包人提供质量保证金的方式，质量保证金为</w:t>
      </w:r>
      <w:r>
        <w:rPr>
          <w:rFonts w:hint="eastAsia" w:eastAsia="宋体" w:cs="宋体" w:asciiTheme="minorEastAsia" w:hAnsiTheme="minorEastAsia"/>
          <w:kern w:val="0"/>
          <w:sz w:val="28"/>
          <w:szCs w:val="28"/>
          <w:lang w:val="en-US" w:eastAsia="zh-CN"/>
        </w:rPr>
        <w:t>合同总价的</w:t>
      </w:r>
      <w:r>
        <w:rPr>
          <w:rFonts w:hint="eastAsia" w:eastAsia="宋体" w:cs="宋体" w:asciiTheme="minorEastAsia" w:hAnsiTheme="minorEastAsia"/>
          <w:kern w:val="0"/>
          <w:sz w:val="28"/>
          <w:szCs w:val="28"/>
        </w:rPr>
        <w:t>10%。质保期届满后无息退还。</w:t>
      </w:r>
    </w:p>
    <w:p w14:paraId="53C2D4B6">
      <w:pPr>
        <w:spacing w:line="360" w:lineRule="auto"/>
        <w:ind w:firstLine="560" w:firstLineChars="200"/>
        <w:jc w:val="left"/>
        <w:rPr>
          <w:rFonts w:hint="default" w:eastAsia="宋体" w:cs="宋体" w:asciiTheme="minorEastAsia" w:hAnsiTheme="minorEastAsia"/>
          <w:color w:val="FF0000"/>
          <w:kern w:val="0"/>
          <w:sz w:val="28"/>
          <w:szCs w:val="28"/>
          <w:highlight w:val="yellow"/>
          <w:lang w:val="en-US" w:eastAsia="zh-CN"/>
        </w:rPr>
      </w:pPr>
      <w:r>
        <w:rPr>
          <w:rFonts w:hint="eastAsia" w:eastAsia="宋体" w:cs="宋体" w:asciiTheme="minorEastAsia" w:hAnsiTheme="minorEastAsia"/>
          <w:color w:val="FF0000"/>
          <w:kern w:val="0"/>
          <w:sz w:val="28"/>
          <w:szCs w:val="28"/>
          <w:highlight w:val="yellow"/>
          <w:lang w:val="en-US" w:eastAsia="zh-CN"/>
        </w:rPr>
        <w:t>本项目自行勘察，勘察联系竞价联系人即可，请将上述要求资质+勘察回执单在竞价结束前发送至采购办邮箱：zyyzbb2014@163.com，不发送视为无效竞价。</w:t>
      </w:r>
    </w:p>
    <w:p w14:paraId="687150F2">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default" w:eastAsia="宋体" w:cs="宋体" w:asciiTheme="minorEastAsia" w:hAnsiTheme="minorEastAsia"/>
          <w:kern w:val="0"/>
          <w:sz w:val="28"/>
          <w:szCs w:val="28"/>
          <w:lang w:val="en-US"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llMmUwNzUzOTgzZWE1NTliMzg2YWY1MmE2YWNjMjMifQ=="/>
  </w:docVars>
  <w:rsids>
    <w:rsidRoot w:val="4948794F"/>
    <w:rsid w:val="0002274C"/>
    <w:rsid w:val="00093C7F"/>
    <w:rsid w:val="000C1C4D"/>
    <w:rsid w:val="00202E6E"/>
    <w:rsid w:val="00215B57"/>
    <w:rsid w:val="00262438"/>
    <w:rsid w:val="002B0606"/>
    <w:rsid w:val="003019F6"/>
    <w:rsid w:val="0030541B"/>
    <w:rsid w:val="003F682C"/>
    <w:rsid w:val="0048174C"/>
    <w:rsid w:val="0048691E"/>
    <w:rsid w:val="004D55E7"/>
    <w:rsid w:val="004F711F"/>
    <w:rsid w:val="00570A38"/>
    <w:rsid w:val="005B45A2"/>
    <w:rsid w:val="005F6E67"/>
    <w:rsid w:val="005F740D"/>
    <w:rsid w:val="006975EB"/>
    <w:rsid w:val="00697A15"/>
    <w:rsid w:val="006E5F08"/>
    <w:rsid w:val="0076343C"/>
    <w:rsid w:val="00772F97"/>
    <w:rsid w:val="007746D8"/>
    <w:rsid w:val="00836C87"/>
    <w:rsid w:val="00844180"/>
    <w:rsid w:val="0091137E"/>
    <w:rsid w:val="00A21B39"/>
    <w:rsid w:val="00A663A7"/>
    <w:rsid w:val="00A97F66"/>
    <w:rsid w:val="00B00129"/>
    <w:rsid w:val="00CF394A"/>
    <w:rsid w:val="00D20801"/>
    <w:rsid w:val="00D464D7"/>
    <w:rsid w:val="00D754B2"/>
    <w:rsid w:val="00DA28A3"/>
    <w:rsid w:val="00DD113C"/>
    <w:rsid w:val="00DE50CC"/>
    <w:rsid w:val="00E7543C"/>
    <w:rsid w:val="00F8013F"/>
    <w:rsid w:val="00FF4D38"/>
    <w:rsid w:val="01FC791F"/>
    <w:rsid w:val="046B47BF"/>
    <w:rsid w:val="048900BC"/>
    <w:rsid w:val="059027D0"/>
    <w:rsid w:val="05D67331"/>
    <w:rsid w:val="062E0F1B"/>
    <w:rsid w:val="06EB6D3D"/>
    <w:rsid w:val="072544E1"/>
    <w:rsid w:val="0ACA0B50"/>
    <w:rsid w:val="0B302726"/>
    <w:rsid w:val="0B433DB9"/>
    <w:rsid w:val="0CF81BCA"/>
    <w:rsid w:val="0FF7591B"/>
    <w:rsid w:val="11025669"/>
    <w:rsid w:val="11571C59"/>
    <w:rsid w:val="124D5A7E"/>
    <w:rsid w:val="13085D7B"/>
    <w:rsid w:val="13AD3D61"/>
    <w:rsid w:val="14083845"/>
    <w:rsid w:val="16085872"/>
    <w:rsid w:val="18A54590"/>
    <w:rsid w:val="196F567B"/>
    <w:rsid w:val="1A422421"/>
    <w:rsid w:val="1C9A09EF"/>
    <w:rsid w:val="201115E5"/>
    <w:rsid w:val="20120B0E"/>
    <w:rsid w:val="20AC4867"/>
    <w:rsid w:val="210D3CD7"/>
    <w:rsid w:val="21BE43AB"/>
    <w:rsid w:val="244760FE"/>
    <w:rsid w:val="2572277A"/>
    <w:rsid w:val="25807280"/>
    <w:rsid w:val="293D2058"/>
    <w:rsid w:val="2993410A"/>
    <w:rsid w:val="2A24242F"/>
    <w:rsid w:val="2B1A687E"/>
    <w:rsid w:val="2F5C6D97"/>
    <w:rsid w:val="2FBA1F0E"/>
    <w:rsid w:val="33D97E69"/>
    <w:rsid w:val="374446F2"/>
    <w:rsid w:val="37734A14"/>
    <w:rsid w:val="3A0834E4"/>
    <w:rsid w:val="3AFF6407"/>
    <w:rsid w:val="3BF865ED"/>
    <w:rsid w:val="3C506440"/>
    <w:rsid w:val="3CCD2503"/>
    <w:rsid w:val="3D343045"/>
    <w:rsid w:val="3DC239AC"/>
    <w:rsid w:val="405342D0"/>
    <w:rsid w:val="4205560F"/>
    <w:rsid w:val="42E004D7"/>
    <w:rsid w:val="43B74E6B"/>
    <w:rsid w:val="44960D1B"/>
    <w:rsid w:val="462C02CC"/>
    <w:rsid w:val="4693012C"/>
    <w:rsid w:val="476B5F9A"/>
    <w:rsid w:val="48A44149"/>
    <w:rsid w:val="4948794F"/>
    <w:rsid w:val="499B6895"/>
    <w:rsid w:val="4B356E93"/>
    <w:rsid w:val="4DAD66F2"/>
    <w:rsid w:val="4F061DBB"/>
    <w:rsid w:val="50AC4ED0"/>
    <w:rsid w:val="51187847"/>
    <w:rsid w:val="52B51631"/>
    <w:rsid w:val="53151F3E"/>
    <w:rsid w:val="57256D9D"/>
    <w:rsid w:val="58480F53"/>
    <w:rsid w:val="5D713D22"/>
    <w:rsid w:val="5DBB788A"/>
    <w:rsid w:val="5EDB532E"/>
    <w:rsid w:val="5EE10F2B"/>
    <w:rsid w:val="60137CAB"/>
    <w:rsid w:val="60806DF2"/>
    <w:rsid w:val="61467EB7"/>
    <w:rsid w:val="618759C9"/>
    <w:rsid w:val="63AB6980"/>
    <w:rsid w:val="64A9629C"/>
    <w:rsid w:val="663E19E2"/>
    <w:rsid w:val="680E175C"/>
    <w:rsid w:val="694B7418"/>
    <w:rsid w:val="6A8F73ED"/>
    <w:rsid w:val="6E2406D4"/>
    <w:rsid w:val="6F854425"/>
    <w:rsid w:val="71A10B6E"/>
    <w:rsid w:val="73DA19F4"/>
    <w:rsid w:val="74CE13B1"/>
    <w:rsid w:val="7ADB7E99"/>
    <w:rsid w:val="7BEB0567"/>
    <w:rsid w:val="7D39276C"/>
    <w:rsid w:val="7F033565"/>
    <w:rsid w:val="FFF7B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2"/>
    <w:basedOn w:val="1"/>
    <w:next w:val="2"/>
    <w:autoRedefine/>
    <w:qFormat/>
    <w:uiPriority w:val="0"/>
    <w:pPr>
      <w:spacing w:after="120" w:line="480" w:lineRule="auto"/>
      <w:ind w:firstLine="560" w:firstLineChars="200"/>
    </w:pPr>
    <w:rPr>
      <w:rFonts w:ascii="Calibri" w:hAnsi="Calibri" w:eastAsia="仿宋_GB2312"/>
      <w:sz w:val="28"/>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2"/>
    <w:autoRedefine/>
    <w:qFormat/>
    <w:uiPriority w:val="99"/>
    <w:pPr>
      <w:ind w:firstLine="420" w:firstLineChars="200"/>
    </w:pPr>
    <w:rPr>
      <w:rFonts w:ascii="Times New Roman" w:hAnsi="Times New Roman" w:eastAsia="宋体" w:cs="Times New Roman"/>
      <w:sz w:val="32"/>
      <w:szCs w:val="20"/>
    </w:rPr>
  </w:style>
  <w:style w:type="character" w:styleId="11">
    <w:name w:val="Hyperlink"/>
    <w:basedOn w:val="10"/>
    <w:qFormat/>
    <w:uiPriority w:val="0"/>
    <w:rPr>
      <w:color w:val="0000FF"/>
      <w:u w:val="single"/>
    </w:rPr>
  </w:style>
  <w:style w:type="character" w:customStyle="1" w:styleId="12">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rPr>
  </w:style>
  <w:style w:type="paragraph" w:customStyle="1" w:styleId="15">
    <w:name w:val="列出段落1"/>
    <w:basedOn w:val="1"/>
    <w:autoRedefine/>
    <w:unhideWhenUsed/>
    <w:qFormat/>
    <w:uiPriority w:val="99"/>
    <w:pPr>
      <w:ind w:firstLine="420" w:firstLineChars="200"/>
    </w:pPr>
  </w:style>
  <w:style w:type="paragraph" w:customStyle="1" w:styleId="16">
    <w:name w:val="列表段落1"/>
    <w:basedOn w:val="1"/>
    <w:autoRedefine/>
    <w:qFormat/>
    <w:uiPriority w:val="0"/>
    <w:pPr>
      <w:ind w:firstLine="420" w:firstLineChars="200"/>
    </w:pPr>
    <w:rPr>
      <w:rFonts w:ascii="等线" w:hAnsi="等线" w:eastAsia="等线"/>
    </w:rPr>
  </w:style>
  <w:style w:type="paragraph" w:customStyle="1" w:styleId="17">
    <w:name w:val="Table Text"/>
    <w:basedOn w:val="1"/>
    <w:autoRedefine/>
    <w:semiHidden/>
    <w:qFormat/>
    <w:uiPriority w:val="0"/>
    <w:rPr>
      <w:rFonts w:ascii="宋体" w:hAnsi="宋体" w:eastAsia="宋体" w:cs="宋体"/>
      <w:sz w:val="23"/>
      <w:szCs w:val="23"/>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1179</Words>
  <Characters>1261</Characters>
  <Lines>6</Lines>
  <Paragraphs>1</Paragraphs>
  <TotalTime>9</TotalTime>
  <ScaleCrop>false</ScaleCrop>
  <LinksUpToDate>false</LinksUpToDate>
  <CharactersWithSpaces>1278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2024-07-26T01:12:00Z</dcterms:created>
  <dc:creator>驻马店市中医院招标办</dc:creator>
  <cp:lastModifiedBy>驻马店市中医院招标办</cp:lastModifiedBy>
  <cp:lastPrinted>2025-03-26T00:23:00Z</cp:lastPrinted>
  <dcterms:modified xsi:type="dcterms:W3CDTF">2025-03-28T03:43:30Z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34C3622D129D4D61A00F4A78D9472B7F_13</vt:lpwstr>
  </property>
  <property fmtid="{D5CDD505-2E9C-101B-9397-08002B2CF9AE}" pid="4" name="KSOTemplateDocerSaveRecord">
    <vt:lpwstr>eyJoZGlkIjoiMjY0NDA4NTgyMTQ0MWQ5NWZhMjg3ZjFjYjZkZjlmNDgiLCJ1c2VySWQiOiIxMTM3NDM2MzI0In0=</vt:lpwstr>
  </property>
</Properties>
</file>