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B726">
      <w:pPr>
        <w:spacing w:before="100" w:line="225" w:lineRule="auto"/>
        <w:ind w:left="3435"/>
        <w:outlineLvl w:val="0"/>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采购需求</w:t>
      </w:r>
    </w:p>
    <w:p w14:paraId="163BB28E">
      <w:pPr>
        <w:pStyle w:val="4"/>
        <w:spacing w:line="391" w:lineRule="auto"/>
      </w:pPr>
    </w:p>
    <w:p w14:paraId="0080040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1、项目名称：驻马店市西平县人民医院血液透析集中供液装置</w:t>
      </w:r>
    </w:p>
    <w:p w14:paraId="1D40D462">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、采购范围：详见采购需求</w:t>
      </w:r>
    </w:p>
    <w:p w14:paraId="640F845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、资金来源：自筹资金，已落实</w:t>
      </w:r>
    </w:p>
    <w:p w14:paraId="2C8C3DA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、预算金额：90000元</w:t>
      </w:r>
    </w:p>
    <w:p w14:paraId="1212D1E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、交货日期：合同签订后十日内。</w:t>
      </w:r>
    </w:p>
    <w:p w14:paraId="0D16E9E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、质量要求：符合国家、行业规定的标准和规范，满足采购人需求。</w:t>
      </w:r>
    </w:p>
    <w:p w14:paraId="33D5ADB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、质保期：3年</w:t>
      </w:r>
    </w:p>
    <w:p w14:paraId="7FDFC2E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、标段划</w:t>
      </w:r>
      <w:bookmarkStart w:id="1" w:name="_GoBack"/>
      <w:bookmarkEnd w:id="1"/>
      <w:r>
        <w:rPr>
          <w:rFonts w:hint="eastAsia" w:ascii="宋体" w:hAnsi="宋体" w:eastAsia="宋体" w:cs="宋体"/>
          <w:sz w:val="24"/>
          <w:szCs w:val="24"/>
        </w:rPr>
        <w:t>分：一个标段</w:t>
      </w:r>
    </w:p>
    <w:p w14:paraId="7497825B">
      <w:pPr>
        <w:pStyle w:val="3"/>
        <w:spacing w:line="360" w:lineRule="auto"/>
        <w:jc w:val="center"/>
        <w:rPr>
          <w:rFonts w:hint="eastAsia" w:ascii="宋体" w:hAnsi="宋体" w:eastAsia="宋体" w:cs="宋体"/>
          <w:color w:val="000000"/>
          <w:sz w:val="24"/>
          <w:szCs w:val="24"/>
          <w:highlight w:val="none"/>
          <w:lang w:val="en-US" w:eastAsia="zh-CN"/>
        </w:rPr>
      </w:pPr>
      <w:bookmarkStart w:id="0" w:name="_Toc24786"/>
      <w:r>
        <w:rPr>
          <w:rFonts w:hint="eastAsia" w:ascii="宋体" w:hAnsi="宋体" w:eastAsia="宋体" w:cs="宋体"/>
          <w:color w:val="000000"/>
          <w:sz w:val="24"/>
          <w:szCs w:val="24"/>
          <w:highlight w:val="none"/>
        </w:rPr>
        <w:t>集中供透析液系统</w:t>
      </w:r>
      <w:r>
        <w:rPr>
          <w:rFonts w:hint="eastAsia" w:ascii="宋体" w:hAnsi="宋体" w:eastAsia="宋体" w:cs="宋体"/>
          <w:color w:val="000000"/>
          <w:sz w:val="24"/>
          <w:szCs w:val="24"/>
          <w:highlight w:val="none"/>
          <w:lang w:val="en-US" w:eastAsia="zh-CN"/>
        </w:rPr>
        <w:t>参数</w:t>
      </w:r>
    </w:p>
    <w:p w14:paraId="1E7DA8E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*1.集中供液系统装置需根据采购人实际房间设计装机，满足临床需要。</w:t>
      </w:r>
    </w:p>
    <w:p w14:paraId="6486A2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*2.所投产品软件</w:t>
      </w:r>
      <w:r>
        <w:rPr>
          <w:rFonts w:hint="eastAsia" w:ascii="宋体" w:hAnsi="宋体" w:eastAsia="宋体" w:cs="宋体"/>
          <w:color w:val="000000"/>
          <w:sz w:val="24"/>
          <w:szCs w:val="24"/>
          <w:highlight w:val="none"/>
          <w:lang w:val="en-US" w:eastAsia="zh-CN"/>
        </w:rPr>
        <w:t>可</w:t>
      </w:r>
      <w:r>
        <w:rPr>
          <w:rFonts w:hint="eastAsia" w:ascii="宋体" w:hAnsi="宋体" w:eastAsia="宋体" w:cs="宋体"/>
          <w:color w:val="000000"/>
          <w:sz w:val="24"/>
          <w:szCs w:val="24"/>
          <w:highlight w:val="none"/>
        </w:rPr>
        <w:t>终身升级并开放接口。</w:t>
      </w:r>
    </w:p>
    <w:p w14:paraId="3AB57D6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★3.符合《血液透析及相关治疗用浓缩物（YY0598-2015）》标准。</w:t>
      </w:r>
    </w:p>
    <w:p w14:paraId="77E1E67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★4.要求A与B系统支持自动加粉配液</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备粉量≥50人份</w:t>
      </w:r>
      <w:r>
        <w:rPr>
          <w:rFonts w:hint="eastAsia" w:ascii="宋体" w:hAnsi="宋体" w:eastAsia="宋体" w:cs="宋体"/>
          <w:color w:val="000000"/>
          <w:sz w:val="24"/>
          <w:szCs w:val="24"/>
          <w:highlight w:val="none"/>
        </w:rPr>
        <w:t>。</w:t>
      </w:r>
    </w:p>
    <w:p w14:paraId="1003B97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★5.透析液内毒素≤0.03EU/mL；细菌总数≤0.1CFU/mL(提供检测报告)。</w:t>
      </w:r>
    </w:p>
    <w:p w14:paraId="0FC8DB97">
      <w:pPr>
        <w:spacing w:line="360" w:lineRule="auto"/>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en-US" w:eastAsia="zh-CN"/>
        </w:rPr>
        <w:t>具备与水机同频的脉动冲洗、消毒功能，夜间自动冲洗进水管道，防止纯水滞留细菌滋生；</w:t>
      </w:r>
    </w:p>
    <w:p w14:paraId="45402276">
      <w:pPr>
        <w:keepNext w:val="0"/>
        <w:keepLines w:val="0"/>
        <w:widowControl/>
        <w:suppressLineNumbers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en-US" w:eastAsia="zh-CN"/>
        </w:rPr>
        <w:t>与血透机连接采用</w:t>
      </w:r>
      <w:r>
        <w:rPr>
          <w:rFonts w:hint="eastAsia" w:ascii="宋体" w:hAnsi="宋体" w:eastAsia="宋体" w:cs="宋体"/>
          <w:color w:val="000000"/>
          <w:kern w:val="0"/>
          <w:sz w:val="24"/>
          <w:szCs w:val="24"/>
          <w:lang w:val="en-US" w:eastAsia="zh-CN" w:bidi="ar"/>
        </w:rPr>
        <w:t>VALVE-TO-CONNECT方式，不得安装在透析机外壳上，分液盒采用嵌入式</w:t>
      </w:r>
      <w:r>
        <w:rPr>
          <w:rFonts w:hint="eastAsia" w:ascii="宋体" w:hAnsi="宋体" w:eastAsia="宋体" w:cs="宋体"/>
          <w:color w:val="000000"/>
          <w:sz w:val="24"/>
          <w:szCs w:val="24"/>
          <w:highlight w:val="none"/>
          <w:lang w:val="en-US" w:eastAsia="zh-CN"/>
        </w:rPr>
        <w:t>面板安装方式</w:t>
      </w:r>
      <w:r>
        <w:rPr>
          <w:rFonts w:hint="eastAsia" w:ascii="宋体" w:hAnsi="宋体" w:eastAsia="宋体" w:cs="宋体"/>
          <w:color w:val="000000"/>
          <w:sz w:val="24"/>
          <w:szCs w:val="24"/>
          <w:highlight w:val="none"/>
        </w:rPr>
        <w:t>。</w:t>
      </w:r>
    </w:p>
    <w:p w14:paraId="7FD5A4C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★8.A、B液独立工作，互不受故障干扰。</w:t>
      </w:r>
    </w:p>
    <w:p w14:paraId="678454B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9.配液参数与电导率在线显示，自动采集并储存每一天的运行数据。</w:t>
      </w:r>
    </w:p>
    <w:p w14:paraId="28C2C3F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★10.一键系统自动化学消毒，循环消毒，连接透析机接头处支持自动清洗。</w:t>
      </w:r>
    </w:p>
    <w:p w14:paraId="32FF190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★11.提供互联网技术，电脑远程监控、操作，支持数据资源共享。</w:t>
      </w:r>
    </w:p>
    <w:p w14:paraId="28B9663F">
      <w:pPr>
        <w:numPr>
          <w:ilvl w:val="0"/>
          <w:numId w:val="0"/>
        </w:num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color w:val="000000"/>
          <w:sz w:val="24"/>
          <w:szCs w:val="24"/>
          <w:highlight w:val="none"/>
        </w:rPr>
        <w:t>储液罐带空气过滤器，隔离空气细菌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带有正负压保护装置；</w:t>
      </w:r>
    </w:p>
    <w:p w14:paraId="6081F411">
      <w:pPr>
        <w:numPr>
          <w:ilvl w:val="0"/>
          <w:numId w:val="0"/>
        </w:num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napToGrid w:val="0"/>
          <w:color w:val="000000"/>
          <w:kern w:val="0"/>
          <w:sz w:val="24"/>
          <w:szCs w:val="24"/>
          <w:lang w:val="en-US" w:eastAsia="en-US" w:bidi="ar-SA"/>
        </w:rPr>
        <w:t>13.</w:t>
      </w:r>
      <w:r>
        <w:rPr>
          <w:rFonts w:hint="eastAsia" w:ascii="宋体" w:hAnsi="宋体" w:eastAsia="宋体" w:cs="宋体"/>
          <w:color w:val="000000"/>
          <w:sz w:val="24"/>
          <w:szCs w:val="24"/>
          <w:highlight w:val="none"/>
        </w:rPr>
        <w:t>全系统循环主管路管路无死腔，采用医用级加强型硅胶管。</w:t>
      </w:r>
    </w:p>
    <w:p w14:paraId="6EC97FD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14.供液系统支持无论是否在治疗期间都能自动完成循环管路排气。</w:t>
      </w:r>
    </w:p>
    <w:p w14:paraId="04BE358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15.支持在线电导率监测配液浓度，浓度超限时自动停止输送到储液罐。</w:t>
      </w:r>
    </w:p>
    <w:p w14:paraId="7E3132A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16.支持配液与储液罐之间数据通讯，无菌储液罐的液体存量决定即将配液的数量，具有储存罐满液自动保护功能，并能有效避免在转移液体过程中液体外溢。</w:t>
      </w:r>
    </w:p>
    <w:p w14:paraId="2348A30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17.配好A、B液经至少两重精密过滤后进入储液罐循环直供最后一级内毒素过滤器组件，有效过滤细菌，减少内毒素，最后一级内毒素过滤组件≤0.1um。</w:t>
      </w:r>
    </w:p>
    <w:p w14:paraId="758030C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r>
        <w:rPr>
          <w:rFonts w:hint="eastAsia" w:ascii="宋体" w:hAnsi="宋体" w:eastAsia="宋体" w:cs="宋体"/>
          <w:color w:val="000000"/>
          <w:sz w:val="24"/>
          <w:szCs w:val="24"/>
          <w:highlight w:val="none"/>
          <w:lang w:val="en-US" w:eastAsia="zh-CN"/>
        </w:rPr>
        <w:t>供液采用正压输送，备份设计</w:t>
      </w:r>
      <w:r>
        <w:rPr>
          <w:rFonts w:hint="eastAsia" w:ascii="宋体" w:hAnsi="宋体" w:eastAsia="宋体" w:cs="宋体"/>
          <w:color w:val="000000"/>
          <w:sz w:val="24"/>
          <w:szCs w:val="24"/>
          <w:highlight w:val="none"/>
        </w:rPr>
        <w:t>。</w:t>
      </w:r>
    </w:p>
    <w:p w14:paraId="5A90315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19.A、B液具有预约配液功能。</w:t>
      </w:r>
    </w:p>
    <w:p w14:paraId="5787E1F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20.适用配方，可根据要求设置参数，配制任何品牌的配方，配液量随意可选。</w:t>
      </w:r>
    </w:p>
    <w:p w14:paraId="5BA2DE7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.一键自动B液系统管路自动化学消毒（同A液）；一键自动B液系统管路热消毒（无接触循环加温、升温、循环热消毒，降温、清洗）。</w:t>
      </w:r>
    </w:p>
    <w:p w14:paraId="322C3C9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.提供即热式热水器，确保配液纯水25℃恒温，保证B粉充分溶解。</w:t>
      </w:r>
    </w:p>
    <w:p w14:paraId="793FAE0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.B液有夜间自动循环或者排空纯水冲洗功能。</w:t>
      </w:r>
    </w:p>
    <w:p w14:paraId="193355D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.具备温度补偿功能：能快速溶解透析粉，缩短配液时间。</w:t>
      </w:r>
    </w:p>
    <w:p w14:paraId="48DCD2D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.具有远程声光报警，在储液罐低液位时提前预警，系统故障时报警等功能。</w:t>
      </w:r>
    </w:p>
    <w:p w14:paraId="27BBCE2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.控制系统可采用全自动/手动方式控制；控制系统包含但不限于参数设置、自动（连续）与手动（分步）控制转换；在线动态流程图能时实显示、监测各参数。</w:t>
      </w:r>
    </w:p>
    <w:p w14:paraId="2C0FC43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.一次加粉具备能满足60床及以上透析中心的供液能力。</w:t>
      </w:r>
    </w:p>
    <w:p w14:paraId="43EE3669">
      <w:pPr>
        <w:pStyle w:val="2"/>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28.具备与水机同频的脉动冲洗、消毒功能，夜间自动冲洗进水管道，防止纯水滞留细菌滋生。</w:t>
      </w:r>
    </w:p>
    <w:p w14:paraId="5AB1E8F5">
      <w:pPr>
        <w:spacing w:line="360" w:lineRule="auto"/>
        <w:ind w:firstLine="480" w:firstLineChars="200"/>
        <w:rPr>
          <w:rFonts w:hint="eastAsia" w:ascii="宋体" w:hAnsi="宋体" w:eastAsia="宋体" w:cs="宋体"/>
          <w:color w:val="000000"/>
          <w:sz w:val="24"/>
          <w:szCs w:val="24"/>
          <w:highlight w:val="none"/>
        </w:rPr>
      </w:pPr>
    </w:p>
    <w:bookmarkEnd w:id="0"/>
    <w:p w14:paraId="734399C4">
      <w:pPr>
        <w:spacing w:line="360" w:lineRule="auto"/>
        <w:rPr>
          <w:rFonts w:hint="eastAsia" w:ascii="宋体" w:hAnsi="宋体" w:eastAsia="宋体" w:cs="宋体"/>
          <w:sz w:val="24"/>
          <w:szCs w:val="24"/>
        </w:rPr>
      </w:pPr>
    </w:p>
    <w:p w14:paraId="7E612FCE">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85D3B"/>
    <w:rsid w:val="11605999"/>
    <w:rsid w:val="117B673A"/>
    <w:rsid w:val="18AC5CCF"/>
    <w:rsid w:val="1B9A5A66"/>
    <w:rsid w:val="283317AB"/>
    <w:rsid w:val="47090103"/>
    <w:rsid w:val="5C4B4BCC"/>
    <w:rsid w:val="5E053802"/>
    <w:rsid w:val="625E4A15"/>
    <w:rsid w:val="64095351"/>
    <w:rsid w:val="6867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1097</Words>
  <Characters>1211</Characters>
  <Lines>0</Lines>
  <Paragraphs>0</Paragraphs>
  <TotalTime>1</TotalTime>
  <ScaleCrop>false</ScaleCrop>
  <LinksUpToDate>false</LinksUpToDate>
  <CharactersWithSpaces>1212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2024-02-20T00:35:00Z</dcterms:created>
  <dc:creator>DELL</dc:creator>
  <cp:lastModifiedBy>안녕</cp:lastModifiedBy>
  <dcterms:modified xsi:type="dcterms:W3CDTF">2025-01-10T01:42:22Z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B872D56445414D1F8164CF05D9545F6E_12</vt:lpwstr>
  </property>
  <property fmtid="{D5CDD505-2E9C-101B-9397-08002B2CF9AE}" pid="4" name="KSOTemplateDocerSaveRecord">
    <vt:lpwstr>eyJoZGlkIjoiNzUzMGE0OWE0NmU3N2I4ZTVjZDNjMTZiNTNhZWMxNDMiLCJ1c2VySWQiOiIyNjQwMzQ5MjMifQ==</vt:lpwstr>
  </property>
</Properties>
</file>