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8F403">
      <w:pPr>
        <w:spacing w:line="397" w:lineRule="auto"/>
        <w:rPr>
          <w:rFonts w:ascii="Arial"/>
          <w:sz w:val="21"/>
        </w:rPr>
      </w:pPr>
    </w:p>
    <w:p w14:paraId="2A7AE21A">
      <w:pPr>
        <w:pStyle w:val="2"/>
        <w:spacing w:before="121" w:line="218" w:lineRule="auto"/>
        <w:ind w:left="1524"/>
        <w:outlineLvl w:val="0"/>
        <w:rPr>
          <w:sz w:val="37"/>
          <w:szCs w:val="37"/>
        </w:rPr>
      </w:pPr>
      <w:r>
        <w:rPr>
          <w:spacing w:val="-8"/>
          <w:sz w:val="37"/>
          <w:szCs w:val="37"/>
        </w:rPr>
        <w:t>电子商城竞价项目采购需求确认书</w:t>
      </w:r>
    </w:p>
    <w:p w14:paraId="3D8C4C9D">
      <w:pPr>
        <w:pStyle w:val="2"/>
        <w:spacing w:before="273" w:line="220" w:lineRule="auto"/>
        <w:ind w:left="344"/>
      </w:pPr>
      <w:r>
        <w:rPr>
          <w:rFonts w:hint="eastAsia"/>
          <w:spacing w:val="-19"/>
          <w:lang w:val="en-US" w:eastAsia="zh-CN"/>
        </w:rPr>
        <w:t>一</w:t>
      </w:r>
      <w:r>
        <w:rPr>
          <w:spacing w:val="-19"/>
        </w:rPr>
        <w:t>、资质要求：</w:t>
      </w:r>
    </w:p>
    <w:p w14:paraId="3328A585">
      <w:pPr>
        <w:pStyle w:val="2"/>
        <w:spacing w:before="197" w:line="316" w:lineRule="auto"/>
        <w:ind w:left="344" w:right="255" w:firstLine="599"/>
      </w:pPr>
      <w:r>
        <w:rPr>
          <w:spacing w:val="-10"/>
        </w:rPr>
        <w:t>1、参与竞价单位具备《中华人民共和国政府采购法》第</w:t>
      </w:r>
      <w:r>
        <w:rPr>
          <w:spacing w:val="8"/>
        </w:rPr>
        <w:t xml:space="preserve"> </w:t>
      </w:r>
      <w:r>
        <w:rPr>
          <w:spacing w:val="-14"/>
        </w:rPr>
        <w:t>二十二条规定的条件，具有</w:t>
      </w:r>
      <w:r>
        <w:rPr>
          <w:color w:val="FF0000"/>
          <w:spacing w:val="-14"/>
        </w:rPr>
        <w:t>独立法人资格</w:t>
      </w:r>
      <w:r>
        <w:rPr>
          <w:spacing w:val="-14"/>
        </w:rPr>
        <w:t>，并持有有效的</w:t>
      </w:r>
      <w:r>
        <w:rPr>
          <w:color w:val="FF0000"/>
          <w:spacing w:val="-14"/>
        </w:rPr>
        <w:t>营业</w:t>
      </w:r>
      <w:r>
        <w:rPr>
          <w:color w:val="FF0000"/>
          <w:spacing w:val="7"/>
        </w:rPr>
        <w:t xml:space="preserve"> </w:t>
      </w:r>
      <w:r>
        <w:rPr>
          <w:color w:val="FF0000"/>
          <w:spacing w:val="-13"/>
        </w:rPr>
        <w:t>执照</w:t>
      </w:r>
      <w:r>
        <w:rPr>
          <w:spacing w:val="-13"/>
        </w:rPr>
        <w:t>。</w:t>
      </w:r>
    </w:p>
    <w:p w14:paraId="0413B40C">
      <w:pPr>
        <w:pStyle w:val="2"/>
        <w:spacing w:before="191" w:line="295" w:lineRule="auto"/>
        <w:ind w:left="344" w:right="268" w:firstLine="599"/>
      </w:pPr>
      <w:r>
        <w:rPr>
          <w:spacing w:val="2"/>
        </w:rPr>
        <w:t>2、</w:t>
      </w:r>
      <w:r>
        <w:rPr>
          <w:color w:val="FF0000"/>
          <w:spacing w:val="2"/>
        </w:rPr>
        <w:t>具备资产评估相关资质(省财政厅颁发)</w:t>
      </w:r>
      <w:r>
        <w:rPr>
          <w:spacing w:val="2"/>
        </w:rPr>
        <w:t>及履行合同</w:t>
      </w:r>
      <w:r>
        <w:rPr>
          <w:spacing w:val="15"/>
        </w:rPr>
        <w:t xml:space="preserve"> </w:t>
      </w:r>
      <w:r>
        <w:rPr>
          <w:spacing w:val="-12"/>
        </w:rPr>
        <w:t>所必须的设备和专业技术能力。</w:t>
      </w:r>
    </w:p>
    <w:p w14:paraId="56B949BC">
      <w:pPr>
        <w:pStyle w:val="2"/>
        <w:spacing w:before="194" w:line="327" w:lineRule="auto"/>
        <w:ind w:left="344" w:right="224" w:firstLine="599"/>
      </w:pPr>
      <w:r>
        <w:rPr>
          <w:spacing w:val="-10"/>
        </w:rPr>
        <w:t>3、对列入失信被执行人、重大税收违法失信主体、政府</w:t>
      </w:r>
      <w:r>
        <w:rPr>
          <w:spacing w:val="1"/>
        </w:rPr>
        <w:t xml:space="preserve"> </w:t>
      </w:r>
      <w:r>
        <w:rPr>
          <w:spacing w:val="-13"/>
        </w:rPr>
        <w:t>采购严重违法失信行为记录名单的供应商，拒绝参与本项目，</w:t>
      </w:r>
      <w:r>
        <w:rPr>
          <w:spacing w:val="10"/>
        </w:rPr>
        <w:t xml:space="preserve"> </w:t>
      </w:r>
      <w:r>
        <w:rPr>
          <w:spacing w:val="-13"/>
        </w:rPr>
        <w:t>提供查询记录</w:t>
      </w:r>
      <w:r>
        <w:rPr>
          <w:color w:val="FF0000"/>
          <w:spacing w:val="-13"/>
        </w:rPr>
        <w:t>(“信用中国”及“中国政府采购网”查询记录)</w:t>
      </w:r>
      <w:r>
        <w:rPr>
          <w:color w:val="FF0000"/>
          <w:spacing w:val="16"/>
        </w:rPr>
        <w:t xml:space="preserve"> </w:t>
      </w:r>
      <w:r>
        <w:rPr>
          <w:rFonts w:hint="eastAsia"/>
          <w:spacing w:val="-11"/>
          <w:lang w:val="en-US" w:eastAsia="zh-CN"/>
        </w:rPr>
        <w:t>二</w:t>
      </w:r>
      <w:r>
        <w:rPr>
          <w:spacing w:val="-11"/>
        </w:rPr>
        <w:t>、项目具体技术要求</w:t>
      </w:r>
    </w:p>
    <w:p w14:paraId="5FBEBF9F">
      <w:pPr>
        <w:pStyle w:val="2"/>
        <w:spacing w:before="211" w:line="218" w:lineRule="auto"/>
        <w:ind w:left="944"/>
      </w:pPr>
      <w:r>
        <w:rPr>
          <w:spacing w:val="-16"/>
        </w:rPr>
        <w:t>1、对</w:t>
      </w:r>
      <w:r>
        <w:rPr>
          <w:color w:val="FF0000"/>
          <w:spacing w:val="-16"/>
        </w:rPr>
        <w:t>两辆</w:t>
      </w:r>
      <w:r>
        <w:rPr>
          <w:spacing w:val="-16"/>
        </w:rPr>
        <w:t>待报废的救护车进行价值评估，</w:t>
      </w:r>
      <w:r>
        <w:rPr>
          <w:color w:val="FF0000"/>
          <w:spacing w:val="-16"/>
        </w:rPr>
        <w:t>出具评估报告</w:t>
      </w:r>
      <w:r>
        <w:rPr>
          <w:spacing w:val="-16"/>
        </w:rPr>
        <w:t>。</w:t>
      </w:r>
    </w:p>
    <w:p w14:paraId="152BDD8F">
      <w:pPr>
        <w:pStyle w:val="2"/>
        <w:spacing w:before="207" w:line="327" w:lineRule="auto"/>
        <w:ind w:left="344" w:right="228" w:firstLine="599"/>
        <w:rPr>
          <w:color w:val="FF0000"/>
          <w:spacing w:val="-11"/>
        </w:rPr>
      </w:pPr>
      <w:r>
        <w:rPr>
          <w:spacing w:val="-8"/>
        </w:rPr>
        <w:t>2、参与报价公司拟派的项目负责人须具备资产评估师职</w:t>
      </w:r>
      <w:r>
        <w:rPr>
          <w:spacing w:val="5"/>
        </w:rPr>
        <w:t xml:space="preserve"> </w:t>
      </w:r>
      <w:r>
        <w:rPr>
          <w:spacing w:val="-14"/>
        </w:rPr>
        <w:t>业资格考试合格证，</w:t>
      </w:r>
      <w:r>
        <w:rPr>
          <w:color w:val="FF0000"/>
          <w:spacing w:val="-14"/>
        </w:rPr>
        <w:t>取得《资产评估师职业资格证书》并</w:t>
      </w:r>
      <w:r>
        <w:rPr>
          <w:color w:val="FF0000"/>
          <w:spacing w:val="-15"/>
        </w:rPr>
        <w:t>经中</w:t>
      </w:r>
      <w:r>
        <w:rPr>
          <w:color w:val="FF0000"/>
        </w:rPr>
        <w:t xml:space="preserve"> </w:t>
      </w:r>
      <w:r>
        <w:rPr>
          <w:color w:val="FF0000"/>
          <w:spacing w:val="-15"/>
        </w:rPr>
        <w:t>国资产评估协会登记的注册资产评估师</w:t>
      </w:r>
      <w:r>
        <w:rPr>
          <w:spacing w:val="-15"/>
        </w:rPr>
        <w:t>，需持</w:t>
      </w:r>
      <w:r>
        <w:rPr>
          <w:color w:val="FF0000"/>
          <w:spacing w:val="-15"/>
        </w:rPr>
        <w:t>营业执照、本人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11"/>
        </w:rPr>
        <w:t>身份证及法人授权委托书</w:t>
      </w:r>
    </w:p>
    <w:p w14:paraId="2E1E8A67">
      <w:pPr>
        <w:pStyle w:val="2"/>
        <w:spacing w:before="207" w:line="327" w:lineRule="auto"/>
        <w:ind w:left="344" w:right="228" w:firstLine="599"/>
        <w:rPr>
          <w:sz w:val="29"/>
          <w:szCs w:val="29"/>
        </w:rPr>
      </w:pPr>
      <w:r>
        <w:rPr>
          <w:spacing w:val="-1"/>
          <w:sz w:val="29"/>
          <w:szCs w:val="29"/>
        </w:rPr>
        <w:t>3、有投标意向的供应商需在竞价公告发出后进行</w:t>
      </w:r>
      <w:r>
        <w:rPr>
          <w:color w:val="FF0000"/>
          <w:spacing w:val="-1"/>
          <w:sz w:val="29"/>
          <w:szCs w:val="29"/>
        </w:rPr>
        <w:t>现场勘</w:t>
      </w:r>
      <w:r>
        <w:rPr>
          <w:color w:val="FF0000"/>
          <w:spacing w:val="16"/>
          <w:sz w:val="29"/>
          <w:szCs w:val="29"/>
        </w:rPr>
        <w:t xml:space="preserve"> </w:t>
      </w:r>
      <w:r>
        <w:rPr>
          <w:color w:val="FF0000"/>
          <w:spacing w:val="-6"/>
          <w:sz w:val="29"/>
          <w:szCs w:val="29"/>
        </w:rPr>
        <w:t>察沟通</w:t>
      </w:r>
      <w:r>
        <w:rPr>
          <w:spacing w:val="-6"/>
          <w:sz w:val="29"/>
          <w:szCs w:val="29"/>
        </w:rPr>
        <w:t>，不具备资质、相关证明材料、无现场实地勘察参与竞</w:t>
      </w:r>
      <w:r>
        <w:rPr>
          <w:spacing w:val="15"/>
          <w:sz w:val="29"/>
          <w:szCs w:val="29"/>
        </w:rPr>
        <w:t xml:space="preserve"> </w:t>
      </w:r>
      <w:r>
        <w:rPr>
          <w:spacing w:val="-5"/>
          <w:sz w:val="29"/>
          <w:szCs w:val="29"/>
        </w:rPr>
        <w:t>标的供应商视为恶劣竞争，采购人有权废标并重新开展竞价活</w:t>
      </w:r>
      <w:r>
        <w:rPr>
          <w:spacing w:val="15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动，同时将上报政府采购监督部门并追究相关责任予以处</w:t>
      </w:r>
      <w:r>
        <w:rPr>
          <w:spacing w:val="-3"/>
          <w:sz w:val="29"/>
          <w:szCs w:val="29"/>
        </w:rPr>
        <w:t>罚。</w:t>
      </w:r>
    </w:p>
    <w:p w14:paraId="491EB5D6">
      <w:pPr>
        <w:pStyle w:val="2"/>
        <w:spacing w:before="147" w:line="219" w:lineRule="auto"/>
        <w:ind w:left="331"/>
        <w:rPr>
          <w:sz w:val="29"/>
          <w:szCs w:val="29"/>
        </w:rPr>
      </w:pPr>
      <w:r>
        <w:rPr>
          <w:rFonts w:hint="eastAsia"/>
          <w:spacing w:val="-5"/>
          <w:sz w:val="29"/>
          <w:szCs w:val="29"/>
          <w:lang w:val="en-US" w:eastAsia="zh-CN"/>
        </w:rPr>
        <w:t>三</w:t>
      </w:r>
      <w:r>
        <w:rPr>
          <w:spacing w:val="-5"/>
          <w:sz w:val="29"/>
          <w:szCs w:val="29"/>
        </w:rPr>
        <w:t>、商务要求</w:t>
      </w:r>
    </w:p>
    <w:p w14:paraId="7940B407">
      <w:pPr>
        <w:pStyle w:val="2"/>
        <w:spacing w:before="212" w:line="273" w:lineRule="auto"/>
        <w:ind w:left="751" w:right="467" w:hanging="10"/>
        <w:rPr>
          <w:sz w:val="29"/>
          <w:szCs w:val="29"/>
        </w:rPr>
      </w:pPr>
      <w:r>
        <w:rPr>
          <w:spacing w:val="-5"/>
          <w:sz w:val="29"/>
          <w:szCs w:val="29"/>
        </w:rPr>
        <w:t>1、付款条件、时间及比例：项目完成后出具评估报告，30</w:t>
      </w:r>
      <w:r>
        <w:rPr>
          <w:spacing w:val="13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日内开具有效的发票后付款。</w:t>
      </w:r>
    </w:p>
    <w:p w14:paraId="2F0E1091">
      <w:pPr>
        <w:pStyle w:val="2"/>
        <w:spacing w:before="186" w:line="219" w:lineRule="auto"/>
        <w:ind w:left="701"/>
        <w:rPr>
          <w:spacing w:val="5"/>
          <w:sz w:val="29"/>
          <w:szCs w:val="29"/>
        </w:rPr>
      </w:pPr>
      <w:r>
        <w:rPr>
          <w:spacing w:val="5"/>
          <w:sz w:val="29"/>
          <w:szCs w:val="29"/>
        </w:rPr>
        <w:t>2、服务期限：10日。</w:t>
      </w:r>
      <w:bookmarkStart w:id="0" w:name="_GoBack"/>
      <w:bookmarkEnd w:id="0"/>
    </w:p>
    <w:p w14:paraId="1AA52628">
      <w:pPr>
        <w:pStyle w:val="2"/>
        <w:spacing w:before="186" w:line="219" w:lineRule="auto"/>
        <w:ind w:left="701"/>
        <w:rPr>
          <w:rFonts w:hint="default" w:eastAsia="宋体"/>
          <w:color w:val="FF0000"/>
          <w:spacing w:val="5"/>
          <w:sz w:val="29"/>
          <w:szCs w:val="29"/>
          <w:highlight w:val="yellow"/>
          <w:lang w:val="en-US" w:eastAsia="zh-CN"/>
        </w:rPr>
      </w:pPr>
      <w:r>
        <w:rPr>
          <w:rFonts w:hint="eastAsia"/>
          <w:color w:val="FF0000"/>
          <w:spacing w:val="5"/>
          <w:sz w:val="29"/>
          <w:szCs w:val="29"/>
          <w:highlight w:val="yellow"/>
          <w:lang w:val="en-US" w:eastAsia="zh-CN"/>
        </w:rPr>
        <w:t>请将上述要求资质发送至采购办邮箱：zyyzbb2014@163.com，不发送视为无效竞价。</w:t>
      </w:r>
    </w:p>
    <w:sectPr>
      <w:pgSz w:w="12120" w:h="16990"/>
      <w:pgMar w:top="1444" w:right="1818" w:bottom="0" w:left="18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Y0NDA4NTgyMTQ0MWQ5NWZhMjg3ZjFjYjZkZjlmNDgifQ=="/>
  </w:docVars>
  <w:rsids>
    <w:rsidRoot w:val="00000000"/>
    <w:rsid w:val="62722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595</Words>
  <Characters>600</Characters>
  <TotalTime>3</TotalTime>
  <ScaleCrop>false</ScaleCrop>
  <LinksUpToDate>false</LinksUpToDate>
  <CharactersWithSpaces>634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2024-10-28T10:16:00Z</dcterms:created>
  <dc:creator>Kingsoft-PDF</dc:creator>
  <cp:lastModifiedBy>驻马店市中医院招标办</cp:lastModifiedBy>
  <dcterms:modified xsi:type="dcterms:W3CDTF">2024-10-28T02:20:18Z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2024-10-28T10:16:49Z</vt:filetime>
  </property>
  <property fmtid="{D5CDD505-2E9C-101B-9397-08002B2CF9AE}" pid="4" name="UsrData">
    <vt:lpwstr>671ef40f8dd1d1001fdae1ffwl</vt:lpwstr>
  </property>
  <property fmtid="{D5CDD505-2E9C-101B-9397-08002B2CF9AE}" pid="5" name="KSOProductBuildVer">
    <vt:lpwstr>2052-12.1.0.18608</vt:lpwstr>
  </property>
  <property fmtid="{D5CDD505-2E9C-101B-9397-08002B2CF9AE}" pid="6" name="ICV">
    <vt:lpwstr>79D89B88172B46EBBF8CC567C1D6C30E_12</vt:lpwstr>
  </property>
</Properties>
</file>