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电力维修改造</w:t>
      </w:r>
      <w:r>
        <w:rPr>
          <w:rFonts w:ascii="黑体" w:hAnsi="黑体" w:eastAsia="黑体"/>
          <w:sz w:val="36"/>
          <w:szCs w:val="36"/>
        </w:rPr>
        <w:t>采购需求</w:t>
      </w:r>
    </w:p>
    <w:p>
      <w:pPr>
        <w:jc w:val="center"/>
        <w:rPr>
          <w:rFonts w:ascii="黑体" w:hAnsi="黑体" w:eastAsia="黑体"/>
          <w:sz w:val="36"/>
          <w:szCs w:val="36"/>
        </w:rPr>
      </w:pPr>
    </w:p>
    <w:p>
      <w:pPr>
        <w:rPr>
          <w:rFonts w:ascii="仿宋_GB2312" w:eastAsia="仿宋_GB2312"/>
          <w:b/>
          <w:bCs/>
          <w:sz w:val="32"/>
          <w:szCs w:val="32"/>
        </w:rPr>
      </w:pPr>
      <w:r>
        <w:rPr>
          <w:rFonts w:hint="eastAsia" w:ascii="仿宋_GB2312" w:eastAsia="仿宋_GB2312"/>
          <w:b/>
          <w:bCs/>
          <w:sz w:val="32"/>
          <w:szCs w:val="32"/>
        </w:rPr>
        <w:t xml:space="preserve">一、供应商资格条件： </w:t>
      </w:r>
    </w:p>
    <w:p>
      <w:pPr>
        <w:ind w:firstLine="640" w:firstLineChars="200"/>
        <w:rPr>
          <w:rFonts w:ascii="仿宋_GB2312" w:eastAsia="仿宋_GB2312"/>
          <w:sz w:val="32"/>
          <w:szCs w:val="32"/>
        </w:rPr>
      </w:pPr>
      <w:r>
        <w:rPr>
          <w:rFonts w:ascii="仿宋_GB2312" w:eastAsia="仿宋_GB2312"/>
          <w:sz w:val="32"/>
          <w:szCs w:val="32"/>
        </w:rPr>
        <w:t xml:space="preserve">1、供应商须具有独立法人资格，有履行合同的能力并符合政府采购法第22条有关规定；具有年检合格的营业执照、税务登记证、组织机构代码证（或有效的统一社会信用代码三证合一营业执照），并在人员、设备、资金等方面具有相应的能力； </w:t>
      </w:r>
    </w:p>
    <w:p>
      <w:pPr>
        <w:ind w:firstLine="640" w:firstLineChars="200"/>
        <w:rPr>
          <w:rFonts w:hint="eastAsia" w:ascii="仿宋_GB2312" w:eastAsia="仿宋_GB2312"/>
          <w:sz w:val="32"/>
          <w:szCs w:val="32"/>
          <w:lang w:eastAsia="zh-CN"/>
        </w:rPr>
      </w:pPr>
      <w:r>
        <w:rPr>
          <w:rFonts w:ascii="仿宋_GB2312" w:eastAsia="仿宋_GB2312"/>
          <w:sz w:val="32"/>
          <w:szCs w:val="32"/>
        </w:rPr>
        <w:t xml:space="preserve">2、根据《关于在政府采购活动中查询及使用信用记录有关问题的通知》（财库[2016]125号）和豫财购[2016]15号的规定，对列入失信被执行人、重大税收违法案件当事人名单、政府采购严重违法失信行为记录名单中的投标人，拒绝参与本项目招投标活动。 </w:t>
      </w:r>
    </w:p>
    <w:p>
      <w:pPr>
        <w:rPr>
          <w:rFonts w:ascii="仿宋_GB2312" w:eastAsia="仿宋_GB2312"/>
          <w:b/>
          <w:bCs/>
          <w:sz w:val="32"/>
          <w:szCs w:val="32"/>
        </w:rPr>
      </w:pPr>
      <w:r>
        <w:rPr>
          <w:rFonts w:hint="eastAsia" w:ascii="仿宋_GB2312" w:eastAsia="仿宋_GB2312"/>
          <w:b/>
          <w:bCs/>
          <w:sz w:val="32"/>
          <w:szCs w:val="32"/>
          <w:lang w:val="en-US" w:eastAsia="zh-CN"/>
        </w:rPr>
        <w:t>二</w:t>
      </w:r>
      <w:r>
        <w:rPr>
          <w:rFonts w:hint="eastAsia" w:ascii="仿宋_GB2312" w:eastAsia="仿宋_GB2312"/>
          <w:b/>
          <w:bCs/>
          <w:sz w:val="32"/>
          <w:szCs w:val="32"/>
        </w:rPr>
        <w:t xml:space="preserve">、工程位置： </w:t>
      </w:r>
    </w:p>
    <w:p>
      <w:pPr>
        <w:ind w:firstLine="640" w:firstLineChars="200"/>
        <w:rPr>
          <w:rFonts w:ascii="仿宋_GB2312" w:eastAsia="仿宋_GB2312"/>
          <w:sz w:val="32"/>
          <w:szCs w:val="32"/>
        </w:rPr>
      </w:pPr>
      <w:r>
        <w:rPr>
          <w:rFonts w:hint="eastAsia" w:ascii="仿宋_GB2312" w:eastAsia="仿宋_GB2312"/>
          <w:sz w:val="32"/>
          <w:szCs w:val="32"/>
        </w:rPr>
        <w:t>工程位于</w:t>
      </w:r>
      <w:r>
        <w:rPr>
          <w:rFonts w:hint="eastAsia" w:ascii="仿宋_GB2312" w:eastAsia="仿宋_GB2312"/>
          <w:sz w:val="32"/>
          <w:szCs w:val="32"/>
          <w:lang w:val="en-US" w:eastAsia="zh-CN"/>
        </w:rPr>
        <w:t>诸市镇北小寨提水泵站和蚁蜂镇河湾管理站</w:t>
      </w:r>
      <w:r>
        <w:rPr>
          <w:rFonts w:hint="eastAsia" w:ascii="仿宋_GB2312" w:eastAsia="仿宋_GB2312"/>
          <w:sz w:val="32"/>
          <w:szCs w:val="32"/>
        </w:rPr>
        <w:t xml:space="preserve">。 </w:t>
      </w:r>
    </w:p>
    <w:p>
      <w:pPr>
        <w:rPr>
          <w:rFonts w:ascii="仿宋_GB2312" w:eastAsia="仿宋_GB2312"/>
          <w:b/>
          <w:bCs/>
          <w:sz w:val="32"/>
          <w:szCs w:val="32"/>
        </w:rPr>
      </w:pPr>
      <w:r>
        <w:rPr>
          <w:rFonts w:hint="eastAsia" w:ascii="仿宋_GB2312" w:eastAsia="仿宋_GB2312"/>
          <w:b/>
          <w:bCs/>
          <w:sz w:val="32"/>
          <w:szCs w:val="32"/>
          <w:lang w:val="en-US" w:eastAsia="zh-CN"/>
        </w:rPr>
        <w:t>三</w:t>
      </w:r>
      <w:r>
        <w:rPr>
          <w:rFonts w:hint="eastAsia" w:ascii="仿宋_GB2312" w:eastAsia="仿宋_GB2312"/>
          <w:b/>
          <w:bCs/>
          <w:sz w:val="32"/>
          <w:szCs w:val="32"/>
        </w:rPr>
        <w:t xml:space="preserve">、工程内容： </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1、小寨泵站1600KW高压变电器：包含高压电容柜、低压室断路器柜维修更换。包含自动断路器（NA1-4000/3固定式） 1台、高压电容（BSMJ-30KVAR）10台、铜排（80*10每相双排）10米、高压柜改控制1台、高压电容柜改控制2台、辅材等。</w:t>
      </w:r>
    </w:p>
    <w:p>
      <w:pPr>
        <w:ind w:firstLine="640" w:firstLineChars="200"/>
        <w:rPr>
          <w:rFonts w:ascii="仿宋_GB2312" w:eastAsia="仿宋_GB2312"/>
          <w:sz w:val="32"/>
          <w:szCs w:val="32"/>
        </w:rPr>
      </w:pPr>
      <w:r>
        <w:rPr>
          <w:rFonts w:hint="eastAsia" w:ascii="仿宋_GB2312" w:eastAsia="仿宋_GB2312"/>
          <w:sz w:val="32"/>
          <w:szCs w:val="32"/>
          <w:lang w:val="en-US" w:eastAsia="zh-CN"/>
        </w:rPr>
        <w:t>2、河湾管理站变压器移位。包含砼电杆（φ190*12米）拆除2根，安装2根；金具拆除1项，新立1项；变压器（S11-200KVA）拆除一台，新装一台；架空绝缘线（JKLYJ-120） 60米；辅材等。</w:t>
      </w:r>
      <w:r>
        <w:rPr>
          <w:rFonts w:hint="eastAsia" w:ascii="仿宋_GB2312" w:eastAsia="仿宋_GB2312"/>
          <w:sz w:val="32"/>
          <w:szCs w:val="32"/>
        </w:rPr>
        <w:t xml:space="preserve"> </w:t>
      </w:r>
    </w:p>
    <w:p>
      <w:pPr>
        <w:rPr>
          <w:rFonts w:ascii="仿宋_GB2312" w:eastAsia="仿宋_GB2312"/>
          <w:b/>
          <w:bCs/>
          <w:sz w:val="32"/>
          <w:szCs w:val="32"/>
        </w:rPr>
      </w:pPr>
      <w:r>
        <w:rPr>
          <w:rFonts w:hint="eastAsia" w:ascii="仿宋_GB2312" w:eastAsia="仿宋_GB2312"/>
          <w:b/>
          <w:bCs/>
          <w:sz w:val="32"/>
          <w:szCs w:val="32"/>
          <w:lang w:val="en-US" w:eastAsia="zh-CN"/>
        </w:rPr>
        <w:t>四</w:t>
      </w:r>
      <w:r>
        <w:rPr>
          <w:rFonts w:hint="eastAsia" w:ascii="仿宋_GB2312" w:eastAsia="仿宋_GB2312"/>
          <w:b/>
          <w:bCs/>
          <w:sz w:val="32"/>
          <w:szCs w:val="32"/>
        </w:rPr>
        <w:t xml:space="preserve">、价款支付： </w:t>
      </w:r>
    </w:p>
    <w:p>
      <w:pPr>
        <w:ind w:firstLine="640" w:firstLineChars="200"/>
        <w:rPr>
          <w:rFonts w:ascii="仿宋_GB2312" w:eastAsia="仿宋_GB2312"/>
          <w:sz w:val="32"/>
          <w:szCs w:val="32"/>
        </w:rPr>
      </w:pPr>
      <w:r>
        <w:rPr>
          <w:rFonts w:hint="eastAsia" w:ascii="仿宋_GB2312" w:eastAsia="仿宋_GB2312"/>
          <w:sz w:val="32"/>
          <w:szCs w:val="32"/>
        </w:rPr>
        <w:t>竞价中标价款包含</w:t>
      </w:r>
      <w:r>
        <w:rPr>
          <w:rFonts w:hint="eastAsia" w:ascii="仿宋_GB2312" w:eastAsia="仿宋_GB2312"/>
          <w:sz w:val="32"/>
          <w:szCs w:val="32"/>
          <w:lang w:val="en-US" w:eastAsia="zh-CN"/>
        </w:rPr>
        <w:t>电力改造</w:t>
      </w:r>
      <w:r>
        <w:rPr>
          <w:rFonts w:hint="eastAsia" w:ascii="仿宋_GB2312" w:eastAsia="仿宋_GB2312"/>
          <w:sz w:val="32"/>
          <w:szCs w:val="32"/>
        </w:rPr>
        <w:t xml:space="preserve">所需所有价款，工程全部完工经验收后，按实际完成工程结算金额据实支付工程价款。 </w:t>
      </w:r>
    </w:p>
    <w:p>
      <w:pPr>
        <w:rPr>
          <w:rFonts w:ascii="仿宋_GB2312" w:eastAsia="仿宋_GB2312"/>
          <w:b/>
          <w:bCs/>
          <w:sz w:val="32"/>
          <w:szCs w:val="32"/>
        </w:rPr>
      </w:pPr>
      <w:r>
        <w:rPr>
          <w:rFonts w:hint="eastAsia" w:ascii="仿宋_GB2312" w:eastAsia="仿宋_GB2312"/>
          <w:b/>
          <w:bCs/>
          <w:sz w:val="32"/>
          <w:szCs w:val="32"/>
          <w:lang w:val="en-US" w:eastAsia="zh-CN"/>
        </w:rPr>
        <w:t>五</w:t>
      </w:r>
      <w:r>
        <w:rPr>
          <w:rFonts w:hint="eastAsia" w:ascii="仿宋_GB2312" w:eastAsia="仿宋_GB2312"/>
          <w:b/>
          <w:bCs/>
          <w:sz w:val="32"/>
          <w:szCs w:val="32"/>
        </w:rPr>
        <w:t xml:space="preserve">、工期要求： </w:t>
      </w:r>
    </w:p>
    <w:p>
      <w:pPr>
        <w:ind w:firstLine="640" w:firstLineChars="200"/>
        <w:rPr>
          <w:rFonts w:ascii="仿宋_GB2312" w:eastAsia="仿宋_GB2312"/>
          <w:sz w:val="32"/>
          <w:szCs w:val="32"/>
        </w:rPr>
      </w:pPr>
      <w:r>
        <w:rPr>
          <w:rFonts w:hint="eastAsia" w:ascii="仿宋_GB2312" w:eastAsia="仿宋_GB2312"/>
          <w:sz w:val="32"/>
          <w:szCs w:val="32"/>
        </w:rPr>
        <w:t>合同签订后</w:t>
      </w:r>
      <w:r>
        <w:rPr>
          <w:rFonts w:hint="eastAsia" w:ascii="仿宋_GB2312" w:eastAsia="仿宋_GB2312"/>
          <w:sz w:val="32"/>
          <w:szCs w:val="32"/>
          <w:lang w:val="en-US" w:eastAsia="zh-CN"/>
        </w:rPr>
        <w:t>1</w:t>
      </w:r>
      <w:r>
        <w:rPr>
          <w:rFonts w:hint="eastAsia" w:ascii="仿宋_GB2312" w:eastAsia="仿宋_GB2312"/>
          <w:sz w:val="32"/>
          <w:szCs w:val="32"/>
        </w:rPr>
        <w:t>日内施工单位进场开工，开工至完工工期</w:t>
      </w:r>
      <w:r>
        <w:rPr>
          <w:rFonts w:hint="eastAsia" w:ascii="仿宋_GB2312" w:eastAsia="仿宋_GB2312"/>
          <w:sz w:val="32"/>
          <w:szCs w:val="32"/>
          <w:lang w:val="en-US" w:eastAsia="zh-CN"/>
        </w:rPr>
        <w:t>10</w:t>
      </w:r>
      <w:r>
        <w:rPr>
          <w:rFonts w:hint="eastAsia" w:ascii="仿宋_GB2312" w:eastAsia="仿宋_GB2312"/>
          <w:sz w:val="32"/>
          <w:szCs w:val="32"/>
        </w:rPr>
        <w:t xml:space="preserve">日历天。 </w:t>
      </w:r>
    </w:p>
    <w:p>
      <w:pPr>
        <w:rPr>
          <w:rFonts w:ascii="仿宋_GB2312" w:eastAsia="仿宋_GB2312"/>
          <w:b/>
          <w:bCs/>
          <w:sz w:val="32"/>
          <w:szCs w:val="32"/>
        </w:rPr>
      </w:pPr>
      <w:r>
        <w:rPr>
          <w:rFonts w:hint="eastAsia" w:ascii="仿宋_GB2312" w:eastAsia="仿宋_GB2312"/>
          <w:b/>
          <w:bCs/>
          <w:sz w:val="32"/>
          <w:szCs w:val="32"/>
          <w:lang w:val="en-US" w:eastAsia="zh-CN"/>
        </w:rPr>
        <w:t>六</w:t>
      </w:r>
      <w:r>
        <w:rPr>
          <w:rFonts w:hint="eastAsia" w:ascii="仿宋_GB2312" w:eastAsia="仿宋_GB2312"/>
          <w:b/>
          <w:bCs/>
          <w:sz w:val="32"/>
          <w:szCs w:val="32"/>
        </w:rPr>
        <w:t xml:space="preserve">、其他要求： </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、承诺做到</w:t>
      </w:r>
      <w:bookmarkStart w:id="0" w:name="_GoBack"/>
      <w:bookmarkEnd w:id="0"/>
      <w:r>
        <w:rPr>
          <w:rFonts w:hint="eastAsia" w:ascii="仿宋_GB2312" w:eastAsia="仿宋_GB2312"/>
          <w:sz w:val="32"/>
          <w:szCs w:val="32"/>
        </w:rPr>
        <w:t>工程安全、工程质量并重，确保不得出现任何事故。</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参与竞价的供应商</w:t>
      </w:r>
      <w:r>
        <w:rPr>
          <w:rFonts w:hint="eastAsia" w:ascii="仿宋_GB2312" w:eastAsia="仿宋_GB2312"/>
          <w:sz w:val="32"/>
          <w:szCs w:val="32"/>
          <w:lang w:val="en-US" w:eastAsia="zh-CN"/>
        </w:rPr>
        <w:t>应按单位要求完成电力改造</w:t>
      </w:r>
      <w:r>
        <w:rPr>
          <w:rFonts w:hint="eastAsia" w:ascii="仿宋_GB2312" w:eastAsia="仿宋_GB2312"/>
          <w:sz w:val="32"/>
          <w:szCs w:val="32"/>
          <w:lang w:eastAsia="zh-CN"/>
        </w:rPr>
        <w:t>。</w:t>
      </w:r>
      <w:r>
        <w:rPr>
          <w:rFonts w:hint="eastAsia" w:ascii="仿宋_GB2312" w:eastAsia="仿宋_GB2312"/>
          <w:sz w:val="32"/>
          <w:szCs w:val="32"/>
        </w:rPr>
        <w:t xml:space="preserve"> </w:t>
      </w:r>
    </w:p>
    <w:p>
      <w:pPr>
        <w:ind w:firstLine="640" w:firstLineChars="200"/>
        <w:rPr>
          <w:rFonts w:ascii="仿宋_GB2312" w:eastAsia="仿宋_GB2312"/>
          <w:b/>
          <w:bCs/>
          <w:sz w:val="32"/>
          <w:szCs w:val="32"/>
          <w:u w:val="single"/>
        </w:rPr>
      </w:pPr>
      <w:r>
        <w:rPr>
          <w:rFonts w:hint="eastAsia" w:ascii="仿宋_GB2312" w:eastAsia="仿宋_GB2312"/>
          <w:sz w:val="32"/>
          <w:szCs w:val="32"/>
          <w:lang w:val="en-US" w:eastAsia="zh-CN"/>
        </w:rPr>
        <w:t>3</w:t>
      </w:r>
      <w:r>
        <w:rPr>
          <w:rFonts w:hint="eastAsia" w:ascii="仿宋_GB2312" w:eastAsia="仿宋_GB2312"/>
          <w:sz w:val="32"/>
          <w:szCs w:val="32"/>
        </w:rPr>
        <w:t>、工程实施过程中按照国家和河南省相关规定及行业标准进行工程质量评定；完工后按照国家和河南省相关规定、规范进行验收。</w:t>
      </w:r>
    </w:p>
    <w:p>
      <w:pPr>
        <w:ind w:firstLine="643" w:firstLineChars="200"/>
        <w:rPr>
          <w:rFonts w:ascii="仿宋_GB2312" w:eastAsia="仿宋_GB2312"/>
          <w:b/>
          <w:bCs/>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mNmE5YmY1YTkwYWQ1ZjViY2RhYWQ0ZTI4OTEzZTcifQ=="/>
    <w:docVar w:name="KSO_WPS_MARK_KEY" w:val="f3ed322a-748b-46ed-9bc5-cda25c2211d5"/>
  </w:docVars>
  <w:rsids>
    <w:rsidRoot w:val="00A05775"/>
    <w:rsid w:val="00086F0F"/>
    <w:rsid w:val="00154CB5"/>
    <w:rsid w:val="00155C57"/>
    <w:rsid w:val="00250110"/>
    <w:rsid w:val="002D14EF"/>
    <w:rsid w:val="005A150B"/>
    <w:rsid w:val="00A05775"/>
    <w:rsid w:val="00A06080"/>
    <w:rsid w:val="00C32862"/>
    <w:rsid w:val="00D84B3B"/>
    <w:rsid w:val="00DB4DD3"/>
    <w:rsid w:val="21B7621F"/>
    <w:rsid w:val="341B5D8B"/>
    <w:rsid w:val="3F796EEF"/>
    <w:rsid w:val="457B2B2E"/>
    <w:rsid w:val="4626013B"/>
    <w:rsid w:val="482A3881"/>
    <w:rsid w:val="5F573C56"/>
    <w:rsid w:val="796D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724</Characters>
  <Lines>24</Lines>
  <Paragraphs>6</Paragraphs>
  <TotalTime>0</TotalTime>
  <ScaleCrop>false</ScaleCrop>
  <LinksUpToDate>false</LinksUpToDate>
  <CharactersWithSpaces>740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2024-05-14T03:22:00Z</dcterms:created>
  <dc:creator>Administrator</dc:creator>
  <cp:lastModifiedBy>Administrator</cp:lastModifiedBy>
  <cp:lastPrinted>2024-05-14T03:14:00Z</cp:lastPrinted>
  <dcterms:modified xsi:type="dcterms:W3CDTF">2024-11-05T01:50:31Z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B2FB9C262325482A811297421706F5A0_12</vt:lpwstr>
  </property>
</Properties>
</file>